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ACA0B" w14:textId="77777777" w:rsidR="004524AB" w:rsidRPr="005825BF" w:rsidRDefault="004524AB" w:rsidP="00AF31C8">
      <w:pPr>
        <w:spacing w:line="360" w:lineRule="auto"/>
        <w:ind w:right="1411"/>
        <w:outlineLvl w:val="0"/>
        <w:rPr>
          <w:rFonts w:ascii="Arial" w:hAnsi="Arial" w:cs="Arial"/>
          <w:b/>
          <w:bCs/>
          <w:spacing w:val="20"/>
        </w:rPr>
      </w:pPr>
      <w:r w:rsidRPr="005825BF">
        <w:rPr>
          <w:rFonts w:ascii="Arial" w:hAnsi="Arial" w:cs="Arial"/>
          <w:b/>
          <w:bCs/>
          <w:spacing w:val="20"/>
        </w:rPr>
        <w:t>PRESSEMITTEILUNG</w:t>
      </w:r>
    </w:p>
    <w:p w14:paraId="20B5CF7B" w14:textId="6F573FCD" w:rsidR="004524AB" w:rsidRPr="005825BF" w:rsidRDefault="004524AB" w:rsidP="00AF31C8">
      <w:pPr>
        <w:spacing w:line="360" w:lineRule="auto"/>
        <w:ind w:right="1411"/>
        <w:outlineLvl w:val="0"/>
        <w:rPr>
          <w:rFonts w:ascii="Arial" w:hAnsi="Arial" w:cs="Arial"/>
          <w:sz w:val="22"/>
          <w:szCs w:val="22"/>
        </w:rPr>
      </w:pPr>
      <w:r w:rsidRPr="005825BF">
        <w:rPr>
          <w:rFonts w:ascii="Arial" w:hAnsi="Arial" w:cs="Arial"/>
          <w:sz w:val="22"/>
          <w:szCs w:val="22"/>
        </w:rPr>
        <w:t>Verband Fensterautomation und Entrauchung</w:t>
      </w:r>
      <w:r w:rsidR="00425800">
        <w:rPr>
          <w:rFonts w:ascii="Arial" w:hAnsi="Arial" w:cs="Arial"/>
          <w:sz w:val="22"/>
          <w:szCs w:val="22"/>
        </w:rPr>
        <w:t xml:space="preserve"> e. V.</w:t>
      </w:r>
      <w:r w:rsidR="00F5585A" w:rsidRPr="005825BF">
        <w:rPr>
          <w:rFonts w:ascii="Arial" w:hAnsi="Arial" w:cs="Arial"/>
          <w:sz w:val="22"/>
          <w:szCs w:val="22"/>
        </w:rPr>
        <w:t xml:space="preserve"> (VFE)</w:t>
      </w:r>
    </w:p>
    <w:p w14:paraId="19A27126" w14:textId="77777777" w:rsidR="00542370" w:rsidRDefault="00542370" w:rsidP="00AF31C8">
      <w:pPr>
        <w:ind w:right="1411"/>
        <w:rPr>
          <w:rFonts w:ascii="Arial" w:hAnsi="Arial" w:cs="Arial"/>
          <w:sz w:val="22"/>
          <w:szCs w:val="22"/>
        </w:rPr>
      </w:pPr>
    </w:p>
    <w:p w14:paraId="5341C7D8" w14:textId="1A2CA1EC" w:rsidR="00542370" w:rsidRDefault="004524AB" w:rsidP="00AF31C8">
      <w:pPr>
        <w:ind w:right="1411"/>
        <w:rPr>
          <w:rFonts w:ascii="Arial" w:hAnsi="Arial" w:cs="Arial"/>
          <w:sz w:val="22"/>
          <w:szCs w:val="22"/>
        </w:rPr>
      </w:pPr>
      <w:r w:rsidRPr="005825BF">
        <w:rPr>
          <w:rFonts w:ascii="Arial" w:hAnsi="Arial" w:cs="Arial"/>
          <w:sz w:val="22"/>
          <w:szCs w:val="22"/>
        </w:rPr>
        <w:t>Frankfurt am Main</w:t>
      </w:r>
      <w:r w:rsidRPr="00975C61">
        <w:rPr>
          <w:rFonts w:ascii="Arial" w:hAnsi="Arial" w:cs="Arial"/>
          <w:color w:val="000000" w:themeColor="text1"/>
          <w:sz w:val="22"/>
          <w:szCs w:val="22"/>
        </w:rPr>
        <w:t xml:space="preserve">, </w:t>
      </w:r>
      <w:r w:rsidR="001539C6">
        <w:rPr>
          <w:rFonts w:ascii="Arial" w:hAnsi="Arial" w:cs="Arial"/>
          <w:color w:val="000000" w:themeColor="text1"/>
          <w:sz w:val="22"/>
          <w:szCs w:val="22"/>
        </w:rPr>
        <w:t>23</w:t>
      </w:r>
      <w:bookmarkStart w:id="0" w:name="_GoBack"/>
      <w:bookmarkEnd w:id="0"/>
      <w:r w:rsidRPr="00975C61">
        <w:rPr>
          <w:rFonts w:ascii="Arial" w:hAnsi="Arial" w:cs="Arial"/>
          <w:color w:val="000000" w:themeColor="text1"/>
          <w:sz w:val="22"/>
          <w:szCs w:val="22"/>
        </w:rPr>
        <w:t xml:space="preserve">. </w:t>
      </w:r>
      <w:r w:rsidR="0013603D">
        <w:rPr>
          <w:rFonts w:ascii="Arial" w:hAnsi="Arial" w:cs="Arial"/>
          <w:color w:val="000000" w:themeColor="text1"/>
          <w:sz w:val="22"/>
          <w:szCs w:val="22"/>
        </w:rPr>
        <w:t>Ju</w:t>
      </w:r>
      <w:r w:rsidR="00327E98">
        <w:rPr>
          <w:rFonts w:ascii="Arial" w:hAnsi="Arial" w:cs="Arial"/>
          <w:color w:val="000000" w:themeColor="text1"/>
          <w:sz w:val="22"/>
          <w:szCs w:val="22"/>
        </w:rPr>
        <w:t>l</w:t>
      </w:r>
      <w:r w:rsidR="0013603D">
        <w:rPr>
          <w:rFonts w:ascii="Arial" w:hAnsi="Arial" w:cs="Arial"/>
          <w:color w:val="000000" w:themeColor="text1"/>
          <w:sz w:val="22"/>
          <w:szCs w:val="22"/>
        </w:rPr>
        <w:t>i</w:t>
      </w:r>
      <w:r w:rsidR="00552094" w:rsidRPr="00975C61">
        <w:rPr>
          <w:rFonts w:ascii="Arial" w:hAnsi="Arial" w:cs="Arial"/>
          <w:color w:val="000000" w:themeColor="text1"/>
          <w:sz w:val="22"/>
          <w:szCs w:val="22"/>
        </w:rPr>
        <w:t xml:space="preserve"> </w:t>
      </w:r>
      <w:r w:rsidRPr="00975C61">
        <w:rPr>
          <w:rFonts w:ascii="Arial" w:hAnsi="Arial" w:cs="Arial"/>
          <w:color w:val="000000" w:themeColor="text1"/>
          <w:sz w:val="22"/>
          <w:szCs w:val="22"/>
        </w:rPr>
        <w:t>201</w:t>
      </w:r>
      <w:r w:rsidR="00CB71A0">
        <w:rPr>
          <w:rFonts w:ascii="Arial" w:hAnsi="Arial" w:cs="Arial"/>
          <w:color w:val="000000" w:themeColor="text1"/>
          <w:sz w:val="22"/>
          <w:szCs w:val="22"/>
        </w:rPr>
        <w:t>9</w:t>
      </w:r>
    </w:p>
    <w:p w14:paraId="79E56018" w14:textId="79DB6C3C" w:rsidR="004524AB" w:rsidRPr="005825BF" w:rsidRDefault="004524AB" w:rsidP="00AF31C8">
      <w:pPr>
        <w:ind w:right="1411"/>
        <w:rPr>
          <w:rFonts w:ascii="Arial" w:hAnsi="Arial" w:cs="Arial"/>
          <w:sz w:val="22"/>
          <w:szCs w:val="22"/>
        </w:rPr>
      </w:pPr>
    </w:p>
    <w:p w14:paraId="62B2A11B" w14:textId="77777777" w:rsidR="002A249F" w:rsidRDefault="002A249F" w:rsidP="00AF31C8">
      <w:pPr>
        <w:widowControl w:val="0"/>
        <w:tabs>
          <w:tab w:val="left" w:pos="8789"/>
        </w:tabs>
        <w:autoSpaceDE w:val="0"/>
        <w:autoSpaceDN w:val="0"/>
        <w:adjustRightInd w:val="0"/>
        <w:spacing w:line="360" w:lineRule="auto"/>
        <w:ind w:right="1411"/>
        <w:rPr>
          <w:rFonts w:ascii="Arial" w:hAnsi="Arial" w:cs="Arial"/>
          <w:sz w:val="22"/>
          <w:szCs w:val="22"/>
        </w:rPr>
      </w:pPr>
    </w:p>
    <w:p w14:paraId="66EFFDE6" w14:textId="3E9FE75F" w:rsidR="00876DB9" w:rsidRPr="00713CEC" w:rsidRDefault="006774E4" w:rsidP="00AF31C8">
      <w:pPr>
        <w:spacing w:line="360" w:lineRule="auto"/>
        <w:ind w:right="1411"/>
        <w:rPr>
          <w:rFonts w:ascii="Arial" w:hAnsi="Arial" w:cs="Arial"/>
          <w:sz w:val="22"/>
          <w:szCs w:val="22"/>
        </w:rPr>
      </w:pPr>
      <w:r>
        <w:rPr>
          <w:rFonts w:ascii="Arial" w:hAnsi="Arial" w:cs="Arial"/>
          <w:sz w:val="22"/>
          <w:szCs w:val="22"/>
        </w:rPr>
        <w:t>Umweltproduktdeklarationen für n</w:t>
      </w:r>
      <w:r w:rsidR="0013603D">
        <w:rPr>
          <w:rFonts w:ascii="Arial" w:hAnsi="Arial" w:cs="Arial"/>
          <w:sz w:val="22"/>
          <w:szCs w:val="22"/>
        </w:rPr>
        <w:t xml:space="preserve">achhaltiges Bauen </w:t>
      </w:r>
    </w:p>
    <w:p w14:paraId="603DFBCC" w14:textId="08847217" w:rsidR="00713CEC" w:rsidRPr="00713CEC" w:rsidRDefault="00D81CBB" w:rsidP="00AF31C8">
      <w:pPr>
        <w:widowControl w:val="0"/>
        <w:autoSpaceDE w:val="0"/>
        <w:autoSpaceDN w:val="0"/>
        <w:adjustRightInd w:val="0"/>
        <w:spacing w:line="360" w:lineRule="auto"/>
        <w:ind w:right="1411"/>
        <w:rPr>
          <w:rFonts w:ascii="Arial" w:hAnsi="Arial" w:cs="Arial"/>
          <w:b/>
          <w:sz w:val="26"/>
          <w:szCs w:val="26"/>
        </w:rPr>
      </w:pPr>
      <w:r>
        <w:rPr>
          <w:rFonts w:ascii="Arial" w:hAnsi="Arial" w:cs="Arial"/>
          <w:b/>
          <w:sz w:val="26"/>
          <w:szCs w:val="26"/>
        </w:rPr>
        <w:t xml:space="preserve">Verband VFE unterstützt Hersteller bei der Erstellung von </w:t>
      </w:r>
      <w:r w:rsidR="001A1C6E">
        <w:rPr>
          <w:rFonts w:ascii="Arial" w:hAnsi="Arial" w:cs="Arial"/>
          <w:b/>
          <w:sz w:val="26"/>
          <w:szCs w:val="26"/>
        </w:rPr>
        <w:t xml:space="preserve">EPDs für </w:t>
      </w:r>
      <w:r w:rsidR="002912E3">
        <w:rPr>
          <w:rFonts w:ascii="Arial" w:hAnsi="Arial" w:cs="Arial"/>
          <w:b/>
          <w:sz w:val="26"/>
          <w:szCs w:val="26"/>
        </w:rPr>
        <w:t>RWA- und Lüftungsanlagen</w:t>
      </w:r>
    </w:p>
    <w:p w14:paraId="43BB5195" w14:textId="77777777" w:rsidR="00051F3C" w:rsidRDefault="00051F3C" w:rsidP="00AF31C8">
      <w:pPr>
        <w:spacing w:line="360" w:lineRule="auto"/>
        <w:ind w:right="1411"/>
        <w:rPr>
          <w:rFonts w:ascii="Arial" w:hAnsi="Arial" w:cs="Arial"/>
          <w:b/>
          <w:sz w:val="22"/>
          <w:szCs w:val="22"/>
        </w:rPr>
      </w:pPr>
    </w:p>
    <w:p w14:paraId="0435A8AF" w14:textId="0F079207" w:rsidR="00051F3C" w:rsidRPr="00ED1458" w:rsidRDefault="001A1C6E" w:rsidP="00AF31C8">
      <w:pPr>
        <w:spacing w:line="360" w:lineRule="auto"/>
        <w:ind w:right="1411"/>
        <w:rPr>
          <w:rFonts w:ascii="Arial" w:hAnsi="Arial" w:cs="Arial"/>
          <w:b/>
          <w:color w:val="FF0000"/>
          <w:sz w:val="22"/>
          <w:szCs w:val="22"/>
        </w:rPr>
      </w:pPr>
      <w:r>
        <w:rPr>
          <w:rFonts w:ascii="Arial" w:hAnsi="Arial" w:cs="Arial"/>
          <w:b/>
          <w:sz w:val="22"/>
          <w:szCs w:val="22"/>
        </w:rPr>
        <w:t>Die Nachhaltigkeit</w:t>
      </w:r>
      <w:r w:rsidR="009C7472">
        <w:rPr>
          <w:rFonts w:ascii="Arial" w:hAnsi="Arial" w:cs="Arial"/>
          <w:b/>
          <w:sz w:val="22"/>
          <w:szCs w:val="22"/>
        </w:rPr>
        <w:t xml:space="preserve"> und Ökobilanz</w:t>
      </w:r>
      <w:r>
        <w:rPr>
          <w:rFonts w:ascii="Arial" w:hAnsi="Arial" w:cs="Arial"/>
          <w:b/>
          <w:sz w:val="22"/>
          <w:szCs w:val="22"/>
        </w:rPr>
        <w:t xml:space="preserve"> </w:t>
      </w:r>
      <w:r w:rsidR="009C7472">
        <w:rPr>
          <w:rFonts w:ascii="Arial" w:hAnsi="Arial" w:cs="Arial"/>
          <w:b/>
          <w:sz w:val="22"/>
          <w:szCs w:val="22"/>
        </w:rPr>
        <w:t xml:space="preserve">von </w:t>
      </w:r>
      <w:r>
        <w:rPr>
          <w:rFonts w:ascii="Arial" w:hAnsi="Arial" w:cs="Arial"/>
          <w:b/>
          <w:sz w:val="22"/>
          <w:szCs w:val="22"/>
        </w:rPr>
        <w:t xml:space="preserve">eingesetzten </w:t>
      </w:r>
      <w:r w:rsidR="009C7472">
        <w:rPr>
          <w:rFonts w:ascii="Arial" w:hAnsi="Arial" w:cs="Arial"/>
          <w:b/>
          <w:sz w:val="22"/>
          <w:szCs w:val="22"/>
        </w:rPr>
        <w:t xml:space="preserve">Bauelementen </w:t>
      </w:r>
      <w:r>
        <w:rPr>
          <w:rFonts w:ascii="Arial" w:hAnsi="Arial" w:cs="Arial"/>
          <w:b/>
          <w:sz w:val="22"/>
          <w:szCs w:val="22"/>
        </w:rPr>
        <w:t xml:space="preserve">und Systemen </w:t>
      </w:r>
      <w:r w:rsidR="003A1544">
        <w:rPr>
          <w:rFonts w:ascii="Arial" w:hAnsi="Arial" w:cs="Arial"/>
          <w:b/>
          <w:sz w:val="22"/>
          <w:szCs w:val="22"/>
        </w:rPr>
        <w:t>ist</w:t>
      </w:r>
      <w:r>
        <w:rPr>
          <w:rFonts w:ascii="Arial" w:hAnsi="Arial" w:cs="Arial"/>
          <w:b/>
          <w:sz w:val="22"/>
          <w:szCs w:val="22"/>
        </w:rPr>
        <w:t xml:space="preserve"> </w:t>
      </w:r>
      <w:r w:rsidR="009C7472">
        <w:rPr>
          <w:rFonts w:ascii="Arial" w:hAnsi="Arial" w:cs="Arial"/>
          <w:b/>
          <w:sz w:val="22"/>
          <w:szCs w:val="22"/>
        </w:rPr>
        <w:t>in</w:t>
      </w:r>
      <w:r>
        <w:rPr>
          <w:rFonts w:ascii="Arial" w:hAnsi="Arial" w:cs="Arial"/>
          <w:b/>
          <w:sz w:val="22"/>
          <w:szCs w:val="22"/>
        </w:rPr>
        <w:t xml:space="preserve"> der Baubranche ein </w:t>
      </w:r>
      <w:r w:rsidR="003A1544">
        <w:rPr>
          <w:rFonts w:ascii="Arial" w:hAnsi="Arial" w:cs="Arial"/>
          <w:b/>
          <w:sz w:val="22"/>
          <w:szCs w:val="22"/>
        </w:rPr>
        <w:t>essenzielles</w:t>
      </w:r>
      <w:r>
        <w:rPr>
          <w:rFonts w:ascii="Arial" w:hAnsi="Arial" w:cs="Arial"/>
          <w:b/>
          <w:sz w:val="22"/>
          <w:szCs w:val="22"/>
        </w:rPr>
        <w:t xml:space="preserve"> Entscheidungskriterium für </w:t>
      </w:r>
      <w:r w:rsidR="006774E4">
        <w:rPr>
          <w:rFonts w:ascii="Arial" w:hAnsi="Arial" w:cs="Arial"/>
          <w:b/>
          <w:sz w:val="22"/>
          <w:szCs w:val="22"/>
        </w:rPr>
        <w:t xml:space="preserve">Bauherren, </w:t>
      </w:r>
      <w:r w:rsidR="006774E4" w:rsidRPr="00C70306">
        <w:rPr>
          <w:rFonts w:ascii="Arial" w:hAnsi="Arial" w:cs="Arial"/>
          <w:b/>
          <w:sz w:val="22"/>
          <w:szCs w:val="22"/>
        </w:rPr>
        <w:t>Architekten und Planer.</w:t>
      </w:r>
      <w:r w:rsidRPr="00C70306">
        <w:rPr>
          <w:rFonts w:ascii="Arial" w:hAnsi="Arial" w:cs="Arial"/>
          <w:b/>
          <w:sz w:val="22"/>
          <w:szCs w:val="22"/>
        </w:rPr>
        <w:t xml:space="preserve"> Der </w:t>
      </w:r>
      <w:r w:rsidR="009C7472" w:rsidRPr="00C70306">
        <w:rPr>
          <w:rFonts w:ascii="Arial" w:hAnsi="Arial" w:cs="Arial"/>
          <w:b/>
          <w:sz w:val="22"/>
          <w:szCs w:val="22"/>
        </w:rPr>
        <w:t>F</w:t>
      </w:r>
      <w:r w:rsidR="00A96ED0" w:rsidRPr="00C70306">
        <w:rPr>
          <w:rFonts w:ascii="Arial" w:hAnsi="Arial" w:cs="Arial"/>
          <w:b/>
          <w:sz w:val="22"/>
          <w:szCs w:val="22"/>
        </w:rPr>
        <w:t>a</w:t>
      </w:r>
      <w:r w:rsidR="009C7472" w:rsidRPr="00C70306">
        <w:rPr>
          <w:rFonts w:ascii="Arial" w:hAnsi="Arial" w:cs="Arial"/>
          <w:b/>
          <w:sz w:val="22"/>
          <w:szCs w:val="22"/>
        </w:rPr>
        <w:t>chv</w:t>
      </w:r>
      <w:r w:rsidRPr="00C70306">
        <w:rPr>
          <w:rFonts w:ascii="Arial" w:hAnsi="Arial" w:cs="Arial"/>
          <w:b/>
          <w:sz w:val="22"/>
          <w:szCs w:val="22"/>
        </w:rPr>
        <w:t>erband für Fensterautomation und Entrauchung</w:t>
      </w:r>
      <w:r w:rsidR="003A1544" w:rsidRPr="00C70306">
        <w:rPr>
          <w:rFonts w:ascii="Arial" w:hAnsi="Arial" w:cs="Arial"/>
          <w:b/>
          <w:sz w:val="22"/>
          <w:szCs w:val="22"/>
        </w:rPr>
        <w:t xml:space="preserve"> e.</w:t>
      </w:r>
      <w:r w:rsidR="0005278C" w:rsidRPr="00C70306">
        <w:rPr>
          <w:rFonts w:ascii="Arial" w:hAnsi="Arial" w:cs="Arial"/>
          <w:b/>
          <w:sz w:val="22"/>
          <w:szCs w:val="22"/>
        </w:rPr>
        <w:t xml:space="preserve"> </w:t>
      </w:r>
      <w:r w:rsidR="003A1544" w:rsidRPr="00C70306">
        <w:rPr>
          <w:rFonts w:ascii="Arial" w:hAnsi="Arial" w:cs="Arial"/>
          <w:b/>
          <w:sz w:val="22"/>
          <w:szCs w:val="22"/>
        </w:rPr>
        <w:t>V.</w:t>
      </w:r>
      <w:r w:rsidRPr="00C70306">
        <w:rPr>
          <w:rFonts w:ascii="Arial" w:hAnsi="Arial" w:cs="Arial"/>
          <w:b/>
          <w:sz w:val="22"/>
          <w:szCs w:val="22"/>
        </w:rPr>
        <w:t xml:space="preserve"> (VFE) hat </w:t>
      </w:r>
      <w:r w:rsidR="002822F0">
        <w:rPr>
          <w:rFonts w:ascii="Arial" w:hAnsi="Arial" w:cs="Arial"/>
          <w:b/>
          <w:sz w:val="22"/>
          <w:szCs w:val="22"/>
        </w:rPr>
        <w:t xml:space="preserve">seine Mitgliedsunternehmen bei der Erstellung  von </w:t>
      </w:r>
      <w:r w:rsidRPr="00C70306">
        <w:rPr>
          <w:rFonts w:ascii="Arial" w:hAnsi="Arial" w:cs="Arial"/>
          <w:b/>
          <w:sz w:val="22"/>
          <w:szCs w:val="22"/>
        </w:rPr>
        <w:t>Umweltproduktdeklarationen</w:t>
      </w:r>
      <w:r w:rsidR="0050604A">
        <w:rPr>
          <w:rFonts w:ascii="Arial" w:hAnsi="Arial" w:cs="Arial"/>
          <w:b/>
          <w:sz w:val="22"/>
          <w:szCs w:val="22"/>
        </w:rPr>
        <w:t xml:space="preserve"> (EPDs)</w:t>
      </w:r>
      <w:r w:rsidR="00D71F21" w:rsidRPr="00C70306">
        <w:rPr>
          <w:rFonts w:ascii="Arial" w:hAnsi="Arial" w:cs="Arial"/>
          <w:b/>
          <w:sz w:val="22"/>
          <w:szCs w:val="22"/>
        </w:rPr>
        <w:t xml:space="preserve"> für „Elektrische Steuerzentralen und pneumatische Ventile/Alarmstationen“ sowie „Elektrische Antriebe und pneumatische Zylinder“ </w:t>
      </w:r>
      <w:r w:rsidR="002822F0">
        <w:rPr>
          <w:rFonts w:ascii="Arial" w:hAnsi="Arial" w:cs="Arial"/>
          <w:b/>
          <w:sz w:val="22"/>
          <w:szCs w:val="22"/>
        </w:rPr>
        <w:t>unterstützt</w:t>
      </w:r>
      <w:r w:rsidR="00D71F21" w:rsidRPr="00C70306">
        <w:rPr>
          <w:rFonts w:ascii="Arial" w:hAnsi="Arial" w:cs="Arial"/>
          <w:b/>
          <w:sz w:val="22"/>
          <w:szCs w:val="22"/>
        </w:rPr>
        <w:t xml:space="preserve">. </w:t>
      </w:r>
      <w:r w:rsidR="00EA378C">
        <w:rPr>
          <w:rFonts w:ascii="Arial" w:hAnsi="Arial" w:cs="Arial"/>
          <w:b/>
          <w:sz w:val="22"/>
          <w:szCs w:val="22"/>
        </w:rPr>
        <w:t>Die</w:t>
      </w:r>
      <w:r w:rsidR="00A935EB">
        <w:rPr>
          <w:rFonts w:ascii="Arial" w:hAnsi="Arial" w:cs="Arial"/>
          <w:b/>
          <w:sz w:val="22"/>
          <w:szCs w:val="22"/>
        </w:rPr>
        <w:t xml:space="preserve"> vom </w:t>
      </w:r>
      <w:r w:rsidR="00EA378C">
        <w:rPr>
          <w:rFonts w:ascii="Arial" w:hAnsi="Arial" w:cs="Arial"/>
          <w:b/>
          <w:sz w:val="22"/>
          <w:szCs w:val="22"/>
        </w:rPr>
        <w:t>Institut für Fenstertechnik Rosenheim (</w:t>
      </w:r>
      <w:proofErr w:type="spellStart"/>
      <w:r w:rsidR="00EA378C">
        <w:rPr>
          <w:rFonts w:ascii="Arial" w:hAnsi="Arial" w:cs="Arial"/>
          <w:b/>
          <w:sz w:val="22"/>
          <w:szCs w:val="22"/>
        </w:rPr>
        <w:t>ift</w:t>
      </w:r>
      <w:proofErr w:type="spellEnd"/>
      <w:r w:rsidR="00EA378C">
        <w:rPr>
          <w:rFonts w:ascii="Arial" w:hAnsi="Arial" w:cs="Arial"/>
          <w:b/>
          <w:sz w:val="22"/>
          <w:szCs w:val="22"/>
        </w:rPr>
        <w:t>) erstellt</w:t>
      </w:r>
      <w:r w:rsidR="00D81CBB">
        <w:rPr>
          <w:rFonts w:ascii="Arial" w:hAnsi="Arial" w:cs="Arial"/>
          <w:b/>
          <w:sz w:val="22"/>
          <w:szCs w:val="22"/>
        </w:rPr>
        <w:t>e</w:t>
      </w:r>
      <w:r w:rsidR="00A935EB">
        <w:rPr>
          <w:rFonts w:ascii="Arial" w:hAnsi="Arial" w:cs="Arial"/>
          <w:b/>
          <w:sz w:val="22"/>
          <w:szCs w:val="22"/>
        </w:rPr>
        <w:t>n EPDs</w:t>
      </w:r>
      <w:r w:rsidR="00D71F21" w:rsidRPr="00C70306">
        <w:rPr>
          <w:rFonts w:ascii="Arial" w:hAnsi="Arial" w:cs="Arial"/>
          <w:b/>
          <w:sz w:val="22"/>
          <w:szCs w:val="22"/>
        </w:rPr>
        <w:t xml:space="preserve"> belegen die Nachhaltigkeit d</w:t>
      </w:r>
      <w:r w:rsidR="00FF375A">
        <w:rPr>
          <w:rFonts w:ascii="Arial" w:hAnsi="Arial" w:cs="Arial"/>
          <w:b/>
          <w:sz w:val="22"/>
          <w:szCs w:val="22"/>
        </w:rPr>
        <w:t xml:space="preserve">er </w:t>
      </w:r>
      <w:r w:rsidR="00D71F21" w:rsidRPr="00C70306">
        <w:rPr>
          <w:rFonts w:ascii="Arial" w:hAnsi="Arial" w:cs="Arial"/>
          <w:b/>
          <w:sz w:val="22"/>
          <w:szCs w:val="22"/>
        </w:rPr>
        <w:t>Produkte</w:t>
      </w:r>
      <w:r w:rsidR="00EA378C">
        <w:rPr>
          <w:rFonts w:ascii="Arial" w:hAnsi="Arial" w:cs="Arial"/>
          <w:b/>
          <w:sz w:val="22"/>
          <w:szCs w:val="22"/>
        </w:rPr>
        <w:t>.</w:t>
      </w:r>
    </w:p>
    <w:p w14:paraId="1995047D" w14:textId="77777777" w:rsidR="00051F3C" w:rsidRPr="00304B2E" w:rsidRDefault="00051F3C" w:rsidP="00AF31C8">
      <w:pPr>
        <w:spacing w:line="360" w:lineRule="auto"/>
        <w:ind w:right="1411"/>
        <w:rPr>
          <w:rFonts w:ascii="Arial" w:hAnsi="Arial" w:cs="Arial"/>
          <w:sz w:val="22"/>
          <w:szCs w:val="22"/>
        </w:rPr>
      </w:pPr>
    </w:p>
    <w:p w14:paraId="15B7A7B1" w14:textId="629E1A7D" w:rsidR="00064506" w:rsidRPr="00064506" w:rsidRDefault="00064506" w:rsidP="00D52F87">
      <w:pPr>
        <w:spacing w:line="360" w:lineRule="auto"/>
        <w:ind w:right="1411"/>
        <w:outlineLvl w:val="0"/>
        <w:rPr>
          <w:rFonts w:ascii="Arial" w:hAnsi="Arial" w:cs="Arial"/>
          <w:b/>
          <w:sz w:val="22"/>
          <w:szCs w:val="22"/>
        </w:rPr>
      </w:pPr>
      <w:r w:rsidRPr="00064506">
        <w:rPr>
          <w:rFonts w:ascii="Arial" w:hAnsi="Arial" w:cs="Arial"/>
          <w:b/>
          <w:sz w:val="22"/>
          <w:szCs w:val="22"/>
        </w:rPr>
        <w:t>Von der Wiege bis zur Bahre:</w:t>
      </w:r>
      <w:r w:rsidRPr="00064506">
        <w:rPr>
          <w:rFonts w:ascii="Arial" w:hAnsi="Arial" w:cs="Arial"/>
          <w:b/>
          <w:sz w:val="22"/>
          <w:szCs w:val="22"/>
        </w:rPr>
        <w:br/>
      </w:r>
      <w:r w:rsidR="003A1544" w:rsidRPr="00064506">
        <w:rPr>
          <w:rFonts w:ascii="Arial" w:hAnsi="Arial" w:cs="Arial"/>
          <w:b/>
          <w:sz w:val="22"/>
          <w:szCs w:val="22"/>
        </w:rPr>
        <w:t>Umweltdeklarationen für RWA- und Lüftungsanlagen</w:t>
      </w:r>
      <w:r w:rsidRPr="00064506">
        <w:rPr>
          <w:rFonts w:ascii="Arial" w:hAnsi="Arial" w:cs="Arial"/>
          <w:b/>
          <w:sz w:val="22"/>
          <w:szCs w:val="22"/>
        </w:rPr>
        <w:t xml:space="preserve"> </w:t>
      </w:r>
    </w:p>
    <w:p w14:paraId="6D28FC1F" w14:textId="0FFA706C" w:rsidR="00D52F87" w:rsidRDefault="00D52F87" w:rsidP="00D52F87">
      <w:pPr>
        <w:spacing w:line="360" w:lineRule="auto"/>
        <w:ind w:right="1411"/>
        <w:outlineLvl w:val="0"/>
        <w:rPr>
          <w:rFonts w:ascii="Arial" w:hAnsi="Arial" w:cs="Arial"/>
          <w:sz w:val="22"/>
          <w:szCs w:val="22"/>
        </w:rPr>
      </w:pPr>
      <w:r w:rsidRPr="00D52F87">
        <w:rPr>
          <w:rFonts w:ascii="Arial" w:hAnsi="Arial" w:cs="Arial"/>
          <w:sz w:val="22"/>
          <w:szCs w:val="22"/>
        </w:rPr>
        <w:t xml:space="preserve">Für die Erstellung der </w:t>
      </w:r>
      <w:r>
        <w:rPr>
          <w:rFonts w:ascii="Arial" w:hAnsi="Arial" w:cs="Arial"/>
          <w:sz w:val="22"/>
          <w:szCs w:val="22"/>
        </w:rPr>
        <w:t>Umweltproduktdeklarationen</w:t>
      </w:r>
      <w:r w:rsidRPr="00D52F87">
        <w:rPr>
          <w:rFonts w:ascii="Arial" w:hAnsi="Arial" w:cs="Arial"/>
          <w:sz w:val="22"/>
          <w:szCs w:val="22"/>
        </w:rPr>
        <w:t xml:space="preserve"> wurden mit dem </w:t>
      </w:r>
      <w:proofErr w:type="spellStart"/>
      <w:r w:rsidRPr="00D52F87">
        <w:rPr>
          <w:rFonts w:ascii="Arial" w:hAnsi="Arial" w:cs="Arial"/>
          <w:sz w:val="22"/>
          <w:szCs w:val="22"/>
        </w:rPr>
        <w:t>ift</w:t>
      </w:r>
      <w:proofErr w:type="spellEnd"/>
      <w:r w:rsidRPr="00D52F87">
        <w:rPr>
          <w:rFonts w:ascii="Arial" w:hAnsi="Arial" w:cs="Arial"/>
          <w:sz w:val="22"/>
          <w:szCs w:val="22"/>
        </w:rPr>
        <w:t xml:space="preserve"> Rosenheim spezifi</w:t>
      </w:r>
      <w:r w:rsidRPr="00D52F87">
        <w:rPr>
          <w:rFonts w:ascii="Arial" w:hAnsi="Arial" w:cs="Arial"/>
          <w:sz w:val="22"/>
          <w:szCs w:val="22"/>
        </w:rPr>
        <w:softHyphen/>
        <w:t>sche Regeln, Anforderungen und Leitlinien</w:t>
      </w:r>
      <w:r>
        <w:rPr>
          <w:rFonts w:ascii="Arial" w:hAnsi="Arial" w:cs="Arial"/>
          <w:sz w:val="22"/>
          <w:szCs w:val="22"/>
        </w:rPr>
        <w:t xml:space="preserve"> </w:t>
      </w:r>
      <w:r w:rsidR="0050604A">
        <w:rPr>
          <w:rFonts w:ascii="Arial" w:hAnsi="Arial" w:cs="Arial"/>
          <w:sz w:val="22"/>
          <w:szCs w:val="22"/>
        </w:rPr>
        <w:t xml:space="preserve">– sogenannte </w:t>
      </w:r>
      <w:proofErr w:type="spellStart"/>
      <w:r w:rsidR="0050604A">
        <w:rPr>
          <w:rFonts w:ascii="Arial" w:hAnsi="Arial" w:cs="Arial"/>
          <w:sz w:val="22"/>
          <w:szCs w:val="22"/>
        </w:rPr>
        <w:t>Produktkategorieregeln</w:t>
      </w:r>
      <w:proofErr w:type="spellEnd"/>
      <w:r w:rsidR="0050604A">
        <w:rPr>
          <w:rFonts w:ascii="Arial" w:hAnsi="Arial" w:cs="Arial"/>
          <w:sz w:val="22"/>
          <w:szCs w:val="22"/>
        </w:rPr>
        <w:t xml:space="preserve"> (</w:t>
      </w:r>
      <w:proofErr w:type="spellStart"/>
      <w:r w:rsidR="0050604A">
        <w:rPr>
          <w:rFonts w:ascii="Arial" w:hAnsi="Arial" w:cs="Arial"/>
          <w:sz w:val="22"/>
          <w:szCs w:val="22"/>
        </w:rPr>
        <w:t>Product</w:t>
      </w:r>
      <w:proofErr w:type="spellEnd"/>
      <w:r w:rsidR="0050604A">
        <w:rPr>
          <w:rFonts w:ascii="Arial" w:hAnsi="Arial" w:cs="Arial"/>
          <w:sz w:val="22"/>
          <w:szCs w:val="22"/>
        </w:rPr>
        <w:t xml:space="preserve"> </w:t>
      </w:r>
      <w:proofErr w:type="spellStart"/>
      <w:r w:rsidR="0050604A">
        <w:rPr>
          <w:rFonts w:ascii="Arial" w:hAnsi="Arial" w:cs="Arial"/>
          <w:sz w:val="22"/>
          <w:szCs w:val="22"/>
        </w:rPr>
        <w:t>Category</w:t>
      </w:r>
      <w:proofErr w:type="spellEnd"/>
      <w:r w:rsidR="0050604A">
        <w:rPr>
          <w:rFonts w:ascii="Arial" w:hAnsi="Arial" w:cs="Arial"/>
          <w:sz w:val="22"/>
          <w:szCs w:val="22"/>
        </w:rPr>
        <w:t xml:space="preserve"> Rules – PCR) –  </w:t>
      </w:r>
      <w:r w:rsidRPr="00D52F87">
        <w:rPr>
          <w:rFonts w:ascii="Arial" w:hAnsi="Arial" w:cs="Arial"/>
          <w:sz w:val="22"/>
          <w:szCs w:val="22"/>
        </w:rPr>
        <w:t xml:space="preserve">für die Produktgruppen der Antriebe und Steuerungen von natürlichen RWA- und Lüftungsanlagen erstellt. Diese spezifizieren im </w:t>
      </w:r>
      <w:r>
        <w:rPr>
          <w:rFonts w:ascii="Arial" w:hAnsi="Arial" w:cs="Arial"/>
          <w:sz w:val="22"/>
          <w:szCs w:val="22"/>
        </w:rPr>
        <w:t>ersten Teil</w:t>
      </w:r>
      <w:r w:rsidRPr="00D52F87">
        <w:rPr>
          <w:rFonts w:ascii="Arial" w:hAnsi="Arial" w:cs="Arial"/>
          <w:sz w:val="22"/>
          <w:szCs w:val="22"/>
        </w:rPr>
        <w:t xml:space="preserve"> einheitlich geltende Rechenregeln für die </w:t>
      </w:r>
      <w:r w:rsidRPr="005C68C5">
        <w:rPr>
          <w:rFonts w:ascii="Arial" w:hAnsi="Arial" w:cs="Arial"/>
          <w:sz w:val="22"/>
          <w:szCs w:val="22"/>
        </w:rPr>
        <w:t>Ökobilanz</w:t>
      </w:r>
      <w:r w:rsidRPr="00D52F87">
        <w:rPr>
          <w:rFonts w:ascii="Arial" w:hAnsi="Arial" w:cs="Arial"/>
          <w:sz w:val="22"/>
          <w:szCs w:val="22"/>
        </w:rPr>
        <w:t xml:space="preserve"> sowie für die Anforderungen an den </w:t>
      </w:r>
      <w:r w:rsidRPr="005C68C5">
        <w:rPr>
          <w:rFonts w:ascii="Arial" w:hAnsi="Arial" w:cs="Arial"/>
          <w:sz w:val="22"/>
          <w:szCs w:val="22"/>
        </w:rPr>
        <w:t>Hintergrundbericht</w:t>
      </w:r>
      <w:r w:rsidRPr="00D52F87">
        <w:rPr>
          <w:rFonts w:ascii="Arial" w:hAnsi="Arial" w:cs="Arial"/>
          <w:sz w:val="22"/>
          <w:szCs w:val="22"/>
        </w:rPr>
        <w:t xml:space="preserve">. Der </w:t>
      </w:r>
      <w:r>
        <w:rPr>
          <w:rFonts w:ascii="Arial" w:hAnsi="Arial" w:cs="Arial"/>
          <w:sz w:val="22"/>
          <w:szCs w:val="22"/>
        </w:rPr>
        <w:t>zweite Teil</w:t>
      </w:r>
      <w:r w:rsidRPr="00D52F87">
        <w:rPr>
          <w:rFonts w:ascii="Arial" w:hAnsi="Arial" w:cs="Arial"/>
          <w:sz w:val="22"/>
          <w:szCs w:val="22"/>
        </w:rPr>
        <w:t xml:space="preserve"> regelt für jede Produktgruppe die individuellen Anforderungen</w:t>
      </w:r>
      <w:r w:rsidR="0050604A">
        <w:rPr>
          <w:rFonts w:ascii="Arial" w:hAnsi="Arial" w:cs="Arial"/>
          <w:sz w:val="22"/>
          <w:szCs w:val="22"/>
        </w:rPr>
        <w:t xml:space="preserve"> an die Inhalte der EPD</w:t>
      </w:r>
      <w:r w:rsidRPr="00D52F87">
        <w:rPr>
          <w:rFonts w:ascii="Arial" w:hAnsi="Arial" w:cs="Arial"/>
          <w:sz w:val="22"/>
          <w:szCs w:val="22"/>
        </w:rPr>
        <w:t>.</w:t>
      </w:r>
      <w:r w:rsidR="005C68C5">
        <w:rPr>
          <w:rFonts w:ascii="Arial" w:hAnsi="Arial" w:cs="Arial"/>
          <w:sz w:val="22"/>
          <w:szCs w:val="22"/>
        </w:rPr>
        <w:t xml:space="preserve"> </w:t>
      </w:r>
      <w:r w:rsidRPr="00D52F87">
        <w:rPr>
          <w:rFonts w:ascii="Arial" w:hAnsi="Arial" w:cs="Arial"/>
          <w:sz w:val="22"/>
          <w:szCs w:val="22"/>
        </w:rPr>
        <w:t xml:space="preserve">Bei den </w:t>
      </w:r>
      <w:r w:rsidR="005C68C5">
        <w:rPr>
          <w:rFonts w:ascii="Arial" w:hAnsi="Arial" w:cs="Arial"/>
          <w:sz w:val="22"/>
          <w:szCs w:val="22"/>
        </w:rPr>
        <w:t xml:space="preserve">EPDs </w:t>
      </w:r>
      <w:r w:rsidRPr="00D52F87">
        <w:rPr>
          <w:rFonts w:ascii="Arial" w:hAnsi="Arial" w:cs="Arial"/>
          <w:sz w:val="22"/>
          <w:szCs w:val="22"/>
        </w:rPr>
        <w:t xml:space="preserve">handelt es sich um sogenannte Typ III Deklarationen, die auf Basis der EN ISO 14025 und EN 15804 erstellt wurden. Sie gelten ausschließlich für die genannten Produkte und beinhalten </w:t>
      </w:r>
      <w:r w:rsidR="0050604A">
        <w:rPr>
          <w:rFonts w:ascii="Arial" w:hAnsi="Arial" w:cs="Arial"/>
          <w:sz w:val="22"/>
          <w:szCs w:val="22"/>
        </w:rPr>
        <w:t>deren</w:t>
      </w:r>
      <w:r w:rsidRPr="00D52F87">
        <w:rPr>
          <w:rFonts w:ascii="Arial" w:hAnsi="Arial" w:cs="Arial"/>
          <w:sz w:val="22"/>
          <w:szCs w:val="22"/>
        </w:rPr>
        <w:t xml:space="preserve"> ökobilanzbasierten Indikatoren</w:t>
      </w:r>
      <w:r w:rsidR="0050604A">
        <w:rPr>
          <w:rFonts w:ascii="Arial" w:hAnsi="Arial" w:cs="Arial"/>
          <w:sz w:val="22"/>
          <w:szCs w:val="22"/>
        </w:rPr>
        <w:t xml:space="preserve"> über den gesamten Lebenszyklus – von der Wiege bis zur Bahre. </w:t>
      </w:r>
    </w:p>
    <w:p w14:paraId="28151603" w14:textId="77777777" w:rsidR="003A1544" w:rsidRDefault="003A1544" w:rsidP="00AF31C8">
      <w:pPr>
        <w:spacing w:line="360" w:lineRule="auto"/>
        <w:ind w:right="1411"/>
        <w:outlineLvl w:val="0"/>
        <w:rPr>
          <w:rFonts w:ascii="Arial" w:hAnsi="Arial" w:cs="Arial"/>
          <w:sz w:val="22"/>
          <w:szCs w:val="22"/>
        </w:rPr>
      </w:pPr>
    </w:p>
    <w:p w14:paraId="563D6E1B" w14:textId="77777777" w:rsidR="00064506" w:rsidRDefault="00064506" w:rsidP="00AF31C8">
      <w:pPr>
        <w:spacing w:line="360" w:lineRule="auto"/>
        <w:ind w:right="1411"/>
        <w:outlineLvl w:val="0"/>
        <w:rPr>
          <w:rFonts w:ascii="Arial" w:hAnsi="Arial" w:cs="Arial"/>
          <w:b/>
          <w:sz w:val="22"/>
          <w:szCs w:val="22"/>
        </w:rPr>
      </w:pPr>
    </w:p>
    <w:p w14:paraId="14284568" w14:textId="02F95F99" w:rsidR="00D33384" w:rsidRPr="00D33384" w:rsidRDefault="00D33384" w:rsidP="00AF31C8">
      <w:pPr>
        <w:spacing w:line="360" w:lineRule="auto"/>
        <w:ind w:right="1411"/>
        <w:outlineLvl w:val="0"/>
        <w:rPr>
          <w:rFonts w:ascii="Arial" w:hAnsi="Arial" w:cs="Arial"/>
          <w:b/>
          <w:sz w:val="22"/>
          <w:szCs w:val="22"/>
        </w:rPr>
      </w:pPr>
      <w:r w:rsidRPr="00D33384">
        <w:rPr>
          <w:rFonts w:ascii="Arial" w:hAnsi="Arial" w:cs="Arial"/>
          <w:b/>
          <w:sz w:val="22"/>
          <w:szCs w:val="22"/>
        </w:rPr>
        <w:lastRenderedPageBreak/>
        <w:t>VFE unterstützt nachhaltiges Bauen</w:t>
      </w:r>
      <w:r w:rsidR="00064506">
        <w:rPr>
          <w:rFonts w:ascii="Arial" w:hAnsi="Arial" w:cs="Arial"/>
          <w:b/>
          <w:sz w:val="22"/>
          <w:szCs w:val="22"/>
        </w:rPr>
        <w:t xml:space="preserve"> </w:t>
      </w:r>
    </w:p>
    <w:p w14:paraId="1CDA3BFF" w14:textId="1F7FB489" w:rsidR="005C68C5" w:rsidRDefault="00D153D9" w:rsidP="005C68C5">
      <w:pPr>
        <w:spacing w:line="360" w:lineRule="auto"/>
        <w:ind w:right="1411"/>
        <w:outlineLvl w:val="0"/>
        <w:rPr>
          <w:rFonts w:ascii="Arial" w:hAnsi="Arial" w:cs="Arial"/>
          <w:sz w:val="22"/>
          <w:szCs w:val="22"/>
        </w:rPr>
      </w:pPr>
      <w:r>
        <w:rPr>
          <w:rFonts w:ascii="Arial" w:hAnsi="Arial" w:cs="Arial"/>
          <w:sz w:val="22"/>
          <w:szCs w:val="22"/>
        </w:rPr>
        <w:t xml:space="preserve">Der </w:t>
      </w:r>
      <w:r w:rsidR="005328AD">
        <w:rPr>
          <w:rFonts w:ascii="Arial" w:hAnsi="Arial" w:cs="Arial"/>
          <w:sz w:val="22"/>
          <w:szCs w:val="22"/>
        </w:rPr>
        <w:t xml:space="preserve">Verband </w:t>
      </w:r>
      <w:r w:rsidR="000D0AC3">
        <w:rPr>
          <w:rFonts w:ascii="Arial" w:hAnsi="Arial" w:cs="Arial"/>
          <w:sz w:val="22"/>
          <w:szCs w:val="22"/>
        </w:rPr>
        <w:t xml:space="preserve">VFE </w:t>
      </w:r>
      <w:r>
        <w:rPr>
          <w:rFonts w:ascii="Arial" w:hAnsi="Arial" w:cs="Arial"/>
          <w:sz w:val="22"/>
          <w:szCs w:val="22"/>
        </w:rPr>
        <w:t>setzt sich seit Bestehen aktiv für n</w:t>
      </w:r>
      <w:r w:rsidRPr="00D153D9">
        <w:rPr>
          <w:rFonts w:ascii="Arial" w:hAnsi="Arial" w:cs="Arial"/>
          <w:sz w:val="22"/>
          <w:szCs w:val="22"/>
        </w:rPr>
        <w:t>achhaltige</w:t>
      </w:r>
      <w:r>
        <w:rPr>
          <w:rFonts w:ascii="Arial" w:hAnsi="Arial" w:cs="Arial"/>
          <w:sz w:val="22"/>
          <w:szCs w:val="22"/>
        </w:rPr>
        <w:t>s</w:t>
      </w:r>
      <w:r w:rsidRPr="00D153D9">
        <w:rPr>
          <w:rFonts w:ascii="Arial" w:hAnsi="Arial" w:cs="Arial"/>
          <w:sz w:val="22"/>
          <w:szCs w:val="22"/>
        </w:rPr>
        <w:t xml:space="preserve"> Bauens ein. </w:t>
      </w:r>
      <w:r w:rsidR="005328AD">
        <w:rPr>
          <w:rFonts w:ascii="Arial" w:hAnsi="Arial" w:cs="Arial"/>
          <w:sz w:val="22"/>
          <w:szCs w:val="22"/>
        </w:rPr>
        <w:t>Dazu gehört die</w:t>
      </w:r>
      <w:r>
        <w:rPr>
          <w:rFonts w:ascii="Arial" w:hAnsi="Arial" w:cs="Arial"/>
          <w:sz w:val="22"/>
          <w:szCs w:val="22"/>
        </w:rPr>
        <w:t xml:space="preserve"> </w:t>
      </w:r>
      <w:r w:rsidR="005328AD">
        <w:rPr>
          <w:rFonts w:ascii="Arial" w:hAnsi="Arial" w:cs="Arial"/>
          <w:sz w:val="22"/>
          <w:szCs w:val="22"/>
        </w:rPr>
        <w:t xml:space="preserve">Erarbeitung und </w:t>
      </w:r>
      <w:r w:rsidRPr="00D153D9">
        <w:rPr>
          <w:rFonts w:ascii="Arial" w:hAnsi="Arial" w:cs="Arial"/>
          <w:sz w:val="22"/>
          <w:szCs w:val="22"/>
        </w:rPr>
        <w:t>Bereitstellung umweltrelevanter Informationen in Form von extern verifizierten Umweltproduktdeklarationen.</w:t>
      </w:r>
      <w:r w:rsidR="00D33384">
        <w:rPr>
          <w:rFonts w:ascii="Arial" w:hAnsi="Arial" w:cs="Arial"/>
          <w:sz w:val="22"/>
          <w:szCs w:val="22"/>
        </w:rPr>
        <w:t xml:space="preserve"> </w:t>
      </w:r>
      <w:r w:rsidR="00AE247F">
        <w:rPr>
          <w:rFonts w:ascii="Arial" w:hAnsi="Arial" w:cs="Arial"/>
          <w:sz w:val="22"/>
          <w:szCs w:val="22"/>
        </w:rPr>
        <w:t xml:space="preserve">Sie </w:t>
      </w:r>
      <w:r w:rsidR="005328AD">
        <w:rPr>
          <w:rFonts w:ascii="Arial" w:hAnsi="Arial" w:cs="Arial"/>
          <w:sz w:val="22"/>
          <w:szCs w:val="22"/>
        </w:rPr>
        <w:t xml:space="preserve">zählen zu den wichtigsten </w:t>
      </w:r>
      <w:r w:rsidRPr="00D153D9">
        <w:rPr>
          <w:rFonts w:ascii="Arial" w:hAnsi="Arial" w:cs="Arial"/>
          <w:sz w:val="22"/>
          <w:szCs w:val="22"/>
        </w:rPr>
        <w:t>Instrumente</w:t>
      </w:r>
      <w:r w:rsidR="005328AD">
        <w:rPr>
          <w:rFonts w:ascii="Arial" w:hAnsi="Arial" w:cs="Arial"/>
          <w:sz w:val="22"/>
          <w:szCs w:val="22"/>
        </w:rPr>
        <w:t>n</w:t>
      </w:r>
      <w:r w:rsidRPr="00D153D9">
        <w:rPr>
          <w:rFonts w:ascii="Arial" w:hAnsi="Arial" w:cs="Arial"/>
          <w:sz w:val="22"/>
          <w:szCs w:val="22"/>
        </w:rPr>
        <w:t xml:space="preserve"> </w:t>
      </w:r>
      <w:r w:rsidR="00AE247F">
        <w:rPr>
          <w:rFonts w:ascii="Arial" w:hAnsi="Arial" w:cs="Arial"/>
          <w:sz w:val="22"/>
          <w:szCs w:val="22"/>
        </w:rPr>
        <w:t>für die Zertifizierung der Nachhaltigkeit von Gebäuden</w:t>
      </w:r>
      <w:r w:rsidR="000D0AC3">
        <w:rPr>
          <w:rFonts w:ascii="Arial" w:hAnsi="Arial" w:cs="Arial"/>
          <w:sz w:val="22"/>
          <w:szCs w:val="22"/>
        </w:rPr>
        <w:t xml:space="preserve"> und </w:t>
      </w:r>
      <w:r w:rsidR="00304B2E" w:rsidRPr="00304B2E">
        <w:rPr>
          <w:rFonts w:ascii="Arial" w:hAnsi="Arial" w:cs="Arial"/>
          <w:sz w:val="22"/>
          <w:szCs w:val="22"/>
        </w:rPr>
        <w:t xml:space="preserve">enthalten objektive Fakten über die Auswirkungen von Produkten und Systemen über deren gesamten Lebenszyklus auf Mensch und Umwelt. Die Deklarationen dokumentieren Umweltwerte, wie etwa den Energieverbrauch, das Treibhauspotenzial und das Ozonabbaupotenzial durch Herstellung, Nutzung, Recycling und Verwertung. </w:t>
      </w:r>
      <w:r w:rsidR="00FF375A">
        <w:rPr>
          <w:rFonts w:ascii="Arial" w:hAnsi="Arial" w:cs="Arial"/>
          <w:sz w:val="22"/>
          <w:szCs w:val="22"/>
        </w:rPr>
        <w:t>Auch die</w:t>
      </w:r>
      <w:r w:rsidR="005C68C5" w:rsidRPr="00D52F87">
        <w:rPr>
          <w:rFonts w:ascii="Arial" w:hAnsi="Arial" w:cs="Arial"/>
          <w:sz w:val="22"/>
          <w:szCs w:val="22"/>
        </w:rPr>
        <w:t xml:space="preserve"> Beiträge der Produkte zur Ressourcennutzung, Versauerung, Überdüngung oder Smogbildung und </w:t>
      </w:r>
      <w:r w:rsidR="005C68C5">
        <w:rPr>
          <w:rFonts w:ascii="Arial" w:hAnsi="Arial" w:cs="Arial"/>
          <w:sz w:val="22"/>
          <w:szCs w:val="22"/>
        </w:rPr>
        <w:t xml:space="preserve">– wenn </w:t>
      </w:r>
      <w:r w:rsidR="005C68C5" w:rsidRPr="00D52F87">
        <w:rPr>
          <w:rFonts w:ascii="Arial" w:hAnsi="Arial" w:cs="Arial"/>
          <w:sz w:val="22"/>
          <w:szCs w:val="22"/>
        </w:rPr>
        <w:t>relevant</w:t>
      </w:r>
      <w:r w:rsidR="005C68C5">
        <w:rPr>
          <w:rFonts w:ascii="Arial" w:hAnsi="Arial" w:cs="Arial"/>
          <w:sz w:val="22"/>
          <w:szCs w:val="22"/>
        </w:rPr>
        <w:t xml:space="preserve"> – auch </w:t>
      </w:r>
      <w:r w:rsidR="005C68C5" w:rsidRPr="00D52F87">
        <w:rPr>
          <w:rFonts w:ascii="Arial" w:hAnsi="Arial" w:cs="Arial"/>
          <w:sz w:val="22"/>
          <w:szCs w:val="22"/>
        </w:rPr>
        <w:t xml:space="preserve">zur Flächennutzung oder zur toxischen Wirkungen auf Menschen und Ökosysteme </w:t>
      </w:r>
      <w:r w:rsidR="00FF375A">
        <w:rPr>
          <w:rFonts w:ascii="Arial" w:hAnsi="Arial" w:cs="Arial"/>
          <w:sz w:val="22"/>
          <w:szCs w:val="22"/>
        </w:rPr>
        <w:t xml:space="preserve">werden darin </w:t>
      </w:r>
      <w:r w:rsidR="005C68C5" w:rsidRPr="00D52F87">
        <w:rPr>
          <w:rFonts w:ascii="Arial" w:hAnsi="Arial" w:cs="Arial"/>
          <w:sz w:val="22"/>
          <w:szCs w:val="22"/>
        </w:rPr>
        <w:t>beschrieben.</w:t>
      </w:r>
    </w:p>
    <w:p w14:paraId="61E93D3A" w14:textId="77777777" w:rsidR="000803D6" w:rsidRDefault="000803D6" w:rsidP="00AF31C8">
      <w:pPr>
        <w:pStyle w:val="KeinLeerraum1"/>
        <w:spacing w:line="360" w:lineRule="auto"/>
        <w:ind w:right="1411"/>
        <w:jc w:val="both"/>
        <w:rPr>
          <w:rFonts w:ascii="Arial" w:hAnsi="Arial" w:cs="Arial"/>
          <w:b/>
        </w:rPr>
      </w:pPr>
    </w:p>
    <w:p w14:paraId="7FEB5DF4" w14:textId="71A7EEC2" w:rsidR="000803D6" w:rsidRPr="0068156A" w:rsidRDefault="000803D6" w:rsidP="00AF31C8">
      <w:pPr>
        <w:pStyle w:val="KeinLeerraum1"/>
        <w:spacing w:line="360" w:lineRule="auto"/>
        <w:ind w:right="1411"/>
        <w:jc w:val="both"/>
        <w:rPr>
          <w:rFonts w:ascii="Arial" w:hAnsi="Arial" w:cs="Arial"/>
          <w:b/>
        </w:rPr>
      </w:pPr>
      <w:r w:rsidRPr="0068156A">
        <w:rPr>
          <w:rFonts w:ascii="Arial" w:hAnsi="Arial" w:cs="Arial"/>
          <w:b/>
        </w:rPr>
        <w:t>EPDs als Basis für Gebäudezertifizierungen</w:t>
      </w:r>
    </w:p>
    <w:p w14:paraId="038050B5" w14:textId="7BB66CCD" w:rsidR="000803D6" w:rsidRDefault="000803D6" w:rsidP="00AF31C8">
      <w:pPr>
        <w:pStyle w:val="KeinLeerraum1"/>
        <w:spacing w:line="360" w:lineRule="auto"/>
        <w:ind w:right="1411"/>
        <w:jc w:val="both"/>
        <w:rPr>
          <w:rFonts w:ascii="Arial" w:hAnsi="Arial" w:cs="Arial"/>
        </w:rPr>
      </w:pPr>
      <w:r>
        <w:rPr>
          <w:rFonts w:ascii="Arial" w:hAnsi="Arial" w:cs="Arial"/>
        </w:rPr>
        <w:t xml:space="preserve">EPDs sind eine notwendige Voraussetzung für die Gebäudezertifizierung. Sie eröffnen dem Bauherrn, Architekten und Fachplaner die Möglichkeit, die Nachhaltigkeit von Gebäuden zu belegen. </w:t>
      </w:r>
      <w:r w:rsidR="00AF31C8" w:rsidRPr="00AF31C8">
        <w:rPr>
          <w:rFonts w:ascii="Arial" w:hAnsi="Arial" w:cs="Arial"/>
        </w:rPr>
        <w:t xml:space="preserve">Diese benötigen die Umwelt-Produktdeklarationen als Nachweis jedoch schon in der Planungsphase. Gebäude, die mit EPD-zertifizierten Produkten errichtet werden, lassen sich dank der umfangreichen Informationen und Bewertungen hinsichtlich ihrer Nachhaltigkeit bewerten, da alle für die Gebäudezertifizierung notwendigen Daten enthalten sind. </w:t>
      </w:r>
      <w:r>
        <w:rPr>
          <w:rFonts w:ascii="Arial" w:hAnsi="Arial" w:cs="Arial"/>
        </w:rPr>
        <w:t xml:space="preserve">Die umweltrelevanten Bewertungskriterien verschiedener Systeme zur Zertifizierung der Nachhaltigkeit von Gebäuden können damit erfüllt werden. Durch eine Gebäudezertifizierung </w:t>
      </w:r>
      <w:r w:rsidR="00AF31C8">
        <w:rPr>
          <w:rFonts w:ascii="Arial" w:hAnsi="Arial" w:cs="Arial"/>
        </w:rPr>
        <w:t>wird nicht nur ein wichtiger Beitrag zum Umweltschutz geleistet, sondern auch der</w:t>
      </w:r>
      <w:r>
        <w:rPr>
          <w:rFonts w:ascii="Arial" w:hAnsi="Arial" w:cs="Arial"/>
        </w:rPr>
        <w:t xml:space="preserve"> Immobilienwert</w:t>
      </w:r>
      <w:r w:rsidR="00AF31C8">
        <w:rPr>
          <w:rFonts w:ascii="Arial" w:hAnsi="Arial" w:cs="Arial"/>
        </w:rPr>
        <w:t xml:space="preserve"> kann </w:t>
      </w:r>
      <w:r w:rsidR="000D0AC3">
        <w:rPr>
          <w:rFonts w:ascii="Arial" w:hAnsi="Arial" w:cs="Arial"/>
        </w:rPr>
        <w:t xml:space="preserve">so </w:t>
      </w:r>
      <w:r>
        <w:rPr>
          <w:rFonts w:ascii="Arial" w:hAnsi="Arial" w:cs="Arial"/>
        </w:rPr>
        <w:t>gesteigert werden.</w:t>
      </w:r>
    </w:p>
    <w:p w14:paraId="70C2201E" w14:textId="6257088C" w:rsidR="00D153D9" w:rsidRDefault="00D153D9" w:rsidP="00AF31C8">
      <w:pPr>
        <w:pStyle w:val="KeinLeerraum1"/>
        <w:spacing w:line="360" w:lineRule="auto"/>
        <w:ind w:right="1411"/>
        <w:jc w:val="both"/>
        <w:rPr>
          <w:rFonts w:ascii="Arial" w:hAnsi="Arial" w:cs="Arial"/>
        </w:rPr>
      </w:pPr>
    </w:p>
    <w:p w14:paraId="0D2EFFE5" w14:textId="7CB4D52D" w:rsidR="0002148B" w:rsidRPr="0002148B" w:rsidRDefault="0002148B" w:rsidP="0002148B">
      <w:pPr>
        <w:pStyle w:val="KeinLeerraum1"/>
        <w:spacing w:line="360" w:lineRule="auto"/>
        <w:ind w:right="1411"/>
        <w:jc w:val="both"/>
        <w:rPr>
          <w:rFonts w:ascii="Arial" w:hAnsi="Arial" w:cs="Arial"/>
        </w:rPr>
      </w:pPr>
      <w:r w:rsidRPr="0002148B">
        <w:rPr>
          <w:rFonts w:ascii="Arial" w:hAnsi="Arial" w:cs="Arial"/>
        </w:rPr>
        <w:t>Der VFE verfolgt das Ziel, die spezifischen Vorteile, Einsatzmöglichkei</w:t>
      </w:r>
      <w:r w:rsidRPr="0002148B">
        <w:rPr>
          <w:rFonts w:ascii="Arial" w:hAnsi="Arial" w:cs="Arial"/>
        </w:rPr>
        <w:softHyphen/>
        <w:t xml:space="preserve">ten und Funktionsweise der kontrollierten natürlichen Lüftung und Entrauchung über Fenster zu vermitteln. Natürliche Lüftungs- und Entrauchungssysteme sind im Vergleich zu </w:t>
      </w:r>
      <w:proofErr w:type="spellStart"/>
      <w:r w:rsidRPr="0002148B">
        <w:rPr>
          <w:rFonts w:ascii="Arial" w:hAnsi="Arial" w:cs="Arial"/>
        </w:rPr>
        <w:t>ventilatorgestützten</w:t>
      </w:r>
      <w:proofErr w:type="spellEnd"/>
      <w:r w:rsidRPr="0002148B">
        <w:rPr>
          <w:rFonts w:ascii="Arial" w:hAnsi="Arial" w:cs="Arial"/>
        </w:rPr>
        <w:t xml:space="preserve"> Systemen deutlich umweltschonender, sparen effektiv Energie und schaffen ein gesundes Raumklima. Auch zukünftig wird sich der VFE gemeinsam mit seinen Mitgliedsunternehmen für </w:t>
      </w:r>
      <w:r w:rsidRPr="0002148B">
        <w:rPr>
          <w:rFonts w:ascii="Arial" w:hAnsi="Arial" w:cs="Arial"/>
        </w:rPr>
        <w:lastRenderedPageBreak/>
        <w:t>umweltschonende Lösungen und Produkte sowie das nachhaltige Bauen einsetzen</w:t>
      </w:r>
      <w:r>
        <w:rPr>
          <w:rFonts w:ascii="Arial" w:hAnsi="Arial" w:cs="Arial"/>
        </w:rPr>
        <w:t>.</w:t>
      </w:r>
    </w:p>
    <w:p w14:paraId="6F2C8272" w14:textId="19954C19" w:rsidR="00876DB9" w:rsidRDefault="00876DB9" w:rsidP="00AF31C8">
      <w:pPr>
        <w:spacing w:line="360" w:lineRule="auto"/>
        <w:ind w:right="1411"/>
        <w:rPr>
          <w:rFonts w:ascii="Arial" w:hAnsi="Arial" w:cs="Arial"/>
          <w:sz w:val="20"/>
          <w:szCs w:val="20"/>
        </w:rPr>
      </w:pPr>
    </w:p>
    <w:p w14:paraId="384E9B6A" w14:textId="1DBE5F28" w:rsidR="004524AB" w:rsidRPr="002E2454" w:rsidRDefault="00442995" w:rsidP="00AF31C8">
      <w:pPr>
        <w:spacing w:line="360" w:lineRule="auto"/>
        <w:ind w:right="1411"/>
        <w:outlineLvl w:val="0"/>
        <w:rPr>
          <w:rFonts w:ascii="Arial" w:hAnsi="Arial" w:cs="Arial"/>
          <w:sz w:val="22"/>
          <w:szCs w:val="22"/>
        </w:rPr>
      </w:pPr>
      <w:r w:rsidRPr="002E2454">
        <w:rPr>
          <w:rFonts w:ascii="Arial" w:hAnsi="Arial" w:cs="Arial"/>
          <w:b/>
          <w:sz w:val="22"/>
          <w:szCs w:val="22"/>
        </w:rPr>
        <w:t>Textumfang</w:t>
      </w:r>
      <w:r w:rsidR="004524AB" w:rsidRPr="002E2454">
        <w:rPr>
          <w:rFonts w:ascii="Arial" w:hAnsi="Arial" w:cs="Arial"/>
          <w:b/>
          <w:sz w:val="22"/>
          <w:szCs w:val="22"/>
        </w:rPr>
        <w:t>:</w:t>
      </w:r>
      <w:r w:rsidR="004524AB" w:rsidRPr="002E2454">
        <w:rPr>
          <w:rFonts w:ascii="Arial" w:hAnsi="Arial" w:cs="Arial"/>
          <w:sz w:val="22"/>
          <w:szCs w:val="22"/>
        </w:rPr>
        <w:t xml:space="preserve"> </w:t>
      </w:r>
    </w:p>
    <w:p w14:paraId="3AAD0B0C" w14:textId="17C0493A" w:rsidR="004524AB" w:rsidRPr="0063764F" w:rsidRDefault="00C35B3B" w:rsidP="00AF31C8">
      <w:pPr>
        <w:spacing w:line="360" w:lineRule="auto"/>
        <w:ind w:right="1411"/>
        <w:outlineLvl w:val="0"/>
        <w:rPr>
          <w:rFonts w:ascii="Arial" w:hAnsi="Arial" w:cs="Arial"/>
          <w:sz w:val="22"/>
          <w:szCs w:val="22"/>
        </w:rPr>
      </w:pPr>
      <w:r>
        <w:rPr>
          <w:rFonts w:ascii="Arial" w:hAnsi="Arial" w:cs="Arial"/>
          <w:sz w:val="22"/>
          <w:szCs w:val="22"/>
        </w:rPr>
        <w:t>4</w:t>
      </w:r>
      <w:r w:rsidR="00FF375A">
        <w:rPr>
          <w:rFonts w:ascii="Arial" w:hAnsi="Arial" w:cs="Arial"/>
          <w:sz w:val="22"/>
          <w:szCs w:val="22"/>
        </w:rPr>
        <w:t>52</w:t>
      </w:r>
      <w:r w:rsidR="002E2454">
        <w:rPr>
          <w:rFonts w:ascii="Arial" w:hAnsi="Arial" w:cs="Arial"/>
          <w:sz w:val="22"/>
          <w:szCs w:val="22"/>
        </w:rPr>
        <w:t xml:space="preserve"> </w:t>
      </w:r>
      <w:r w:rsidR="00442995" w:rsidRPr="0063764F">
        <w:rPr>
          <w:rFonts w:ascii="Arial" w:hAnsi="Arial" w:cs="Arial"/>
          <w:sz w:val="22"/>
          <w:szCs w:val="22"/>
        </w:rPr>
        <w:t>Wörter</w:t>
      </w:r>
      <w:r w:rsidR="0063764F">
        <w:rPr>
          <w:rFonts w:ascii="Arial" w:hAnsi="Arial" w:cs="Arial"/>
          <w:sz w:val="22"/>
          <w:szCs w:val="22"/>
        </w:rPr>
        <w:t xml:space="preserve"> </w:t>
      </w:r>
      <w:r w:rsidR="0063764F">
        <w:rPr>
          <w:rStyle w:val="st"/>
        </w:rPr>
        <w:t>|</w:t>
      </w:r>
      <w:r w:rsidR="0063764F" w:rsidRPr="0063764F">
        <w:rPr>
          <w:rFonts w:ascii="Arial" w:hAnsi="Arial" w:cs="Arial"/>
          <w:sz w:val="22"/>
          <w:szCs w:val="22"/>
        </w:rPr>
        <w:t xml:space="preserve"> </w:t>
      </w:r>
      <w:r w:rsidR="002E2454">
        <w:rPr>
          <w:rFonts w:ascii="Arial" w:hAnsi="Arial" w:cs="Arial"/>
          <w:sz w:val="22"/>
          <w:szCs w:val="22"/>
        </w:rPr>
        <w:t>3</w:t>
      </w:r>
      <w:r w:rsidR="00FF375A">
        <w:rPr>
          <w:rFonts w:ascii="Arial" w:hAnsi="Arial" w:cs="Arial"/>
          <w:sz w:val="22"/>
          <w:szCs w:val="22"/>
        </w:rPr>
        <w:t>732</w:t>
      </w:r>
      <w:r w:rsidR="00D03E0D" w:rsidRPr="0063764F">
        <w:rPr>
          <w:rFonts w:ascii="Arial" w:hAnsi="Arial" w:cs="Arial"/>
          <w:sz w:val="22"/>
          <w:szCs w:val="22"/>
        </w:rPr>
        <w:t xml:space="preserve"> </w:t>
      </w:r>
      <w:r w:rsidR="00442995" w:rsidRPr="0063764F">
        <w:rPr>
          <w:rFonts w:ascii="Arial" w:hAnsi="Arial" w:cs="Arial"/>
          <w:sz w:val="22"/>
          <w:szCs w:val="22"/>
        </w:rPr>
        <w:t xml:space="preserve">Zeichen </w:t>
      </w:r>
      <w:r w:rsidR="00326069" w:rsidRPr="0063764F">
        <w:rPr>
          <w:rFonts w:ascii="Arial" w:hAnsi="Arial" w:cs="Arial"/>
          <w:sz w:val="22"/>
          <w:szCs w:val="22"/>
        </w:rPr>
        <w:t>(</w:t>
      </w:r>
      <w:r w:rsidR="00442995" w:rsidRPr="0063764F">
        <w:rPr>
          <w:rFonts w:ascii="Arial" w:hAnsi="Arial" w:cs="Arial"/>
          <w:sz w:val="22"/>
          <w:szCs w:val="22"/>
        </w:rPr>
        <w:t>inkl. Leerzeichen</w:t>
      </w:r>
      <w:r w:rsidR="00326069" w:rsidRPr="0063764F">
        <w:rPr>
          <w:rFonts w:ascii="Arial" w:hAnsi="Arial" w:cs="Arial"/>
          <w:sz w:val="22"/>
          <w:szCs w:val="22"/>
        </w:rPr>
        <w:t>)</w:t>
      </w:r>
      <w:r w:rsidR="0063764F">
        <w:rPr>
          <w:rFonts w:ascii="Arial" w:hAnsi="Arial" w:cs="Arial"/>
          <w:sz w:val="22"/>
          <w:szCs w:val="22"/>
        </w:rPr>
        <w:t xml:space="preserve"> </w:t>
      </w:r>
    </w:p>
    <w:p w14:paraId="1B8DA786" w14:textId="7F21CD5B" w:rsidR="004524AB" w:rsidRDefault="004524AB" w:rsidP="00AF31C8">
      <w:pPr>
        <w:ind w:right="1411"/>
        <w:rPr>
          <w:rFonts w:ascii="Arial" w:hAnsi="Arial" w:cs="Arial"/>
          <w:b/>
        </w:rPr>
      </w:pPr>
    </w:p>
    <w:p w14:paraId="4ED00721" w14:textId="1DAE6C8F" w:rsidR="0063764F" w:rsidRDefault="0063764F" w:rsidP="00AF31C8">
      <w:pPr>
        <w:ind w:right="1411"/>
        <w:rPr>
          <w:rFonts w:ascii="Arial" w:hAnsi="Arial" w:cs="Arial"/>
          <w:b/>
        </w:rPr>
      </w:pPr>
    </w:p>
    <w:p w14:paraId="47876F2F" w14:textId="77777777" w:rsidR="0063764F" w:rsidRPr="004524AB" w:rsidRDefault="0063764F" w:rsidP="00AF31C8">
      <w:pPr>
        <w:ind w:right="1411"/>
        <w:rPr>
          <w:rFonts w:ascii="Arial" w:hAnsi="Arial" w:cs="Arial"/>
          <w:b/>
        </w:rPr>
      </w:pPr>
    </w:p>
    <w:tbl>
      <w:tblPr>
        <w:tblStyle w:val="Tabellenraster"/>
        <w:tblW w:w="0" w:type="auto"/>
        <w:tblLook w:val="04A0" w:firstRow="1" w:lastRow="0" w:firstColumn="1" w:lastColumn="0" w:noHBand="0" w:noVBand="1"/>
      </w:tblPr>
      <w:tblGrid>
        <w:gridCol w:w="4491"/>
        <w:gridCol w:w="4573"/>
      </w:tblGrid>
      <w:tr w:rsidR="0063764F" w:rsidRPr="004524AB" w14:paraId="41D40DCA" w14:textId="77777777" w:rsidTr="003474AA">
        <w:trPr>
          <w:trHeight w:val="2412"/>
        </w:trPr>
        <w:tc>
          <w:tcPr>
            <w:tcW w:w="4492" w:type="dxa"/>
            <w:tcBorders>
              <w:top w:val="nil"/>
              <w:left w:val="nil"/>
              <w:bottom w:val="nil"/>
              <w:right w:val="nil"/>
            </w:tcBorders>
          </w:tcPr>
          <w:p w14:paraId="78A90072" w14:textId="113DB46A" w:rsidR="0063764F" w:rsidRPr="0030704F" w:rsidRDefault="0063764F" w:rsidP="00AF31C8">
            <w:pPr>
              <w:widowControl w:val="0"/>
              <w:autoSpaceDE w:val="0"/>
              <w:autoSpaceDN w:val="0"/>
              <w:adjustRightInd w:val="0"/>
              <w:spacing w:line="276" w:lineRule="auto"/>
              <w:ind w:right="1411"/>
              <w:rPr>
                <w:rFonts w:ascii="Arial" w:hAnsi="Arial"/>
                <w:color w:val="000000"/>
                <w:sz w:val="20"/>
                <w:szCs w:val="20"/>
              </w:rPr>
            </w:pPr>
            <w:r w:rsidRPr="0030704F">
              <w:rPr>
                <w:rFonts w:ascii="Arial" w:hAnsi="Arial" w:cs="Arial"/>
                <w:b/>
                <w:bCs/>
                <w:color w:val="000000"/>
                <w:sz w:val="20"/>
                <w:szCs w:val="20"/>
              </w:rPr>
              <w:t>Verband Fensterautomation und Entrauchung</w:t>
            </w:r>
            <w:r w:rsidR="00356142">
              <w:rPr>
                <w:rFonts w:ascii="Arial" w:hAnsi="Arial" w:cs="Arial"/>
                <w:b/>
                <w:bCs/>
                <w:color w:val="000000"/>
                <w:sz w:val="20"/>
                <w:szCs w:val="20"/>
              </w:rPr>
              <w:t xml:space="preserve"> e. V.</w:t>
            </w:r>
            <w:r w:rsidRPr="0030704F">
              <w:rPr>
                <w:rFonts w:ascii="Arial" w:hAnsi="Arial" w:cs="Arial"/>
                <w:b/>
                <w:bCs/>
                <w:color w:val="000000"/>
                <w:sz w:val="20"/>
                <w:szCs w:val="20"/>
              </w:rPr>
              <w:t xml:space="preserve"> (VFE)</w:t>
            </w:r>
          </w:p>
          <w:p w14:paraId="068306C9" w14:textId="77777777" w:rsidR="0063764F" w:rsidRPr="004524AB" w:rsidRDefault="0063764F" w:rsidP="00AF31C8">
            <w:pPr>
              <w:tabs>
                <w:tab w:val="left" w:pos="3261"/>
              </w:tabs>
              <w:spacing w:line="288" w:lineRule="auto"/>
              <w:ind w:right="1411"/>
              <w:outlineLvl w:val="0"/>
              <w:rPr>
                <w:rFonts w:ascii="Arial" w:hAnsi="Arial" w:cs="Arial"/>
                <w:sz w:val="20"/>
                <w:szCs w:val="20"/>
              </w:rPr>
            </w:pPr>
          </w:p>
          <w:p w14:paraId="6BA7F9C0" w14:textId="77777777" w:rsidR="0063764F" w:rsidRDefault="0063764F" w:rsidP="00AF31C8">
            <w:pPr>
              <w:tabs>
                <w:tab w:val="left" w:pos="3261"/>
              </w:tabs>
              <w:spacing w:line="288" w:lineRule="auto"/>
              <w:ind w:right="1411"/>
              <w:outlineLvl w:val="0"/>
              <w:rPr>
                <w:rFonts w:ascii="Arial" w:hAnsi="Arial" w:cs="Arial"/>
                <w:color w:val="000000"/>
                <w:sz w:val="20"/>
                <w:szCs w:val="20"/>
              </w:rPr>
            </w:pPr>
          </w:p>
          <w:p w14:paraId="26252573" w14:textId="77777777" w:rsidR="0063764F" w:rsidRPr="004524AB" w:rsidRDefault="0063764F" w:rsidP="00AF31C8">
            <w:pPr>
              <w:tabs>
                <w:tab w:val="left" w:pos="3261"/>
              </w:tabs>
              <w:spacing w:line="288" w:lineRule="auto"/>
              <w:ind w:right="1411"/>
              <w:outlineLvl w:val="0"/>
              <w:rPr>
                <w:rFonts w:ascii="Arial" w:hAnsi="Arial" w:cs="Arial"/>
                <w:sz w:val="20"/>
                <w:szCs w:val="20"/>
              </w:rPr>
            </w:pPr>
            <w:r w:rsidRPr="0030704F">
              <w:rPr>
                <w:rFonts w:ascii="Arial" w:hAnsi="Arial" w:cs="Arial"/>
                <w:color w:val="000000"/>
                <w:sz w:val="20"/>
                <w:szCs w:val="20"/>
              </w:rPr>
              <w:t>Walter-Kolb-Straße 1-7</w:t>
            </w:r>
          </w:p>
          <w:p w14:paraId="7A1A796D" w14:textId="77777777" w:rsidR="0063764F" w:rsidRPr="004524AB" w:rsidRDefault="0063764F" w:rsidP="00AF31C8">
            <w:pPr>
              <w:tabs>
                <w:tab w:val="left" w:pos="3261"/>
              </w:tabs>
              <w:spacing w:line="288" w:lineRule="auto"/>
              <w:ind w:right="1411"/>
              <w:outlineLvl w:val="0"/>
              <w:rPr>
                <w:rFonts w:ascii="Arial" w:hAnsi="Arial" w:cs="Arial"/>
                <w:sz w:val="20"/>
                <w:szCs w:val="20"/>
              </w:rPr>
            </w:pPr>
            <w:r w:rsidRPr="0030704F">
              <w:rPr>
                <w:rFonts w:ascii="Arial" w:hAnsi="Arial" w:cs="Arial"/>
                <w:color w:val="000000"/>
                <w:sz w:val="20"/>
                <w:szCs w:val="20"/>
              </w:rPr>
              <w:t>60594 Frankfurt am Main</w:t>
            </w:r>
          </w:p>
          <w:p w14:paraId="64B143D4" w14:textId="77777777" w:rsidR="0063764F" w:rsidRPr="004524AB" w:rsidRDefault="0063764F" w:rsidP="00AF31C8">
            <w:pPr>
              <w:tabs>
                <w:tab w:val="left" w:pos="3261"/>
              </w:tabs>
              <w:spacing w:line="288" w:lineRule="auto"/>
              <w:ind w:right="1411"/>
              <w:outlineLvl w:val="0"/>
              <w:rPr>
                <w:rFonts w:ascii="Arial" w:hAnsi="Arial" w:cs="Arial"/>
                <w:sz w:val="20"/>
                <w:szCs w:val="20"/>
              </w:rPr>
            </w:pPr>
            <w:r w:rsidRPr="0030704F">
              <w:rPr>
                <w:rFonts w:ascii="Arial" w:hAnsi="Arial" w:cs="Arial"/>
                <w:color w:val="000000"/>
                <w:sz w:val="20"/>
                <w:szCs w:val="20"/>
              </w:rPr>
              <w:t>T</w:t>
            </w:r>
            <w:r>
              <w:rPr>
                <w:rFonts w:ascii="Arial" w:hAnsi="Arial" w:cs="Arial"/>
                <w:color w:val="000000"/>
                <w:sz w:val="20"/>
                <w:szCs w:val="20"/>
              </w:rPr>
              <w:t>el.</w:t>
            </w:r>
            <w:r w:rsidRPr="0030704F">
              <w:rPr>
                <w:rFonts w:ascii="Arial" w:hAnsi="Arial" w:cs="Arial"/>
                <w:color w:val="000000"/>
                <w:sz w:val="20"/>
                <w:szCs w:val="20"/>
              </w:rPr>
              <w:t>: +49 69 955054-34</w:t>
            </w:r>
          </w:p>
          <w:p w14:paraId="7F841851" w14:textId="77777777" w:rsidR="0063764F" w:rsidRPr="004524AB" w:rsidRDefault="00765E47" w:rsidP="00AF31C8">
            <w:pPr>
              <w:tabs>
                <w:tab w:val="left" w:pos="3261"/>
              </w:tabs>
              <w:spacing w:line="288" w:lineRule="auto"/>
              <w:ind w:right="1411"/>
              <w:outlineLvl w:val="0"/>
              <w:rPr>
                <w:rFonts w:ascii="Arial" w:hAnsi="Arial" w:cs="Arial"/>
                <w:sz w:val="20"/>
                <w:szCs w:val="20"/>
              </w:rPr>
            </w:pPr>
            <w:hyperlink r:id="rId7" w:history="1">
              <w:r w:rsidR="0063764F" w:rsidRPr="006E53EB">
                <w:rPr>
                  <w:rFonts w:ascii="Arial" w:hAnsi="Arial" w:cs="Arial"/>
                  <w:color w:val="000000"/>
                  <w:sz w:val="20"/>
                  <w:szCs w:val="20"/>
                  <w:u w:color="0000FF"/>
                </w:rPr>
                <w:t>info@zentrum-fuer-luft.</w:t>
              </w:r>
              <w:r w:rsidR="0063764F">
                <w:rPr>
                  <w:rFonts w:ascii="Arial" w:hAnsi="Arial" w:cs="Arial"/>
                  <w:color w:val="000000"/>
                  <w:sz w:val="20"/>
                  <w:szCs w:val="20"/>
                  <w:u w:color="0000FF"/>
                </w:rPr>
                <w:t>de</w:t>
              </w:r>
            </w:hyperlink>
          </w:p>
          <w:p w14:paraId="09A5E8BF" w14:textId="77777777" w:rsidR="0063764F" w:rsidRPr="00784AEE" w:rsidRDefault="0063764F" w:rsidP="00AF31C8">
            <w:pPr>
              <w:ind w:right="1411"/>
              <w:rPr>
                <w:rFonts w:ascii="Arial" w:hAnsi="Arial" w:cs="Arial"/>
                <w:sz w:val="20"/>
                <w:szCs w:val="20"/>
              </w:rPr>
            </w:pPr>
            <w:r w:rsidRPr="00784AEE">
              <w:rPr>
                <w:rFonts w:ascii="Arial" w:hAnsi="Arial" w:cs="Arial"/>
                <w:sz w:val="20"/>
                <w:szCs w:val="20"/>
              </w:rPr>
              <w:t>www.zentrum-fuer-luft.de</w:t>
            </w:r>
          </w:p>
        </w:tc>
        <w:tc>
          <w:tcPr>
            <w:tcW w:w="4574" w:type="dxa"/>
            <w:tcBorders>
              <w:top w:val="nil"/>
              <w:left w:val="nil"/>
              <w:bottom w:val="nil"/>
              <w:right w:val="nil"/>
            </w:tcBorders>
          </w:tcPr>
          <w:p w14:paraId="3CDE8AAE" w14:textId="4A786454" w:rsidR="0063764F" w:rsidRDefault="0063764F" w:rsidP="00AF31C8">
            <w:pPr>
              <w:tabs>
                <w:tab w:val="left" w:pos="3261"/>
              </w:tabs>
              <w:spacing w:line="288" w:lineRule="auto"/>
              <w:ind w:right="1411"/>
              <w:outlineLvl w:val="0"/>
              <w:rPr>
                <w:rFonts w:ascii="Arial" w:hAnsi="Arial" w:cs="Arial"/>
                <w:b/>
                <w:sz w:val="20"/>
                <w:szCs w:val="20"/>
              </w:rPr>
            </w:pPr>
            <w:r w:rsidRPr="004524AB">
              <w:rPr>
                <w:rFonts w:ascii="Arial" w:hAnsi="Arial" w:cs="Arial"/>
                <w:b/>
                <w:sz w:val="20"/>
                <w:szCs w:val="20"/>
              </w:rPr>
              <w:t xml:space="preserve">Pressekontakt                   </w:t>
            </w:r>
          </w:p>
          <w:p w14:paraId="407AFDE4" w14:textId="77777777" w:rsidR="0063764F" w:rsidRPr="004524AB" w:rsidRDefault="0063764F" w:rsidP="00AF31C8">
            <w:pPr>
              <w:tabs>
                <w:tab w:val="left" w:pos="3261"/>
              </w:tabs>
              <w:spacing w:line="288" w:lineRule="auto"/>
              <w:ind w:right="1411"/>
              <w:outlineLvl w:val="0"/>
              <w:rPr>
                <w:rFonts w:ascii="Arial" w:hAnsi="Arial" w:cs="Arial"/>
                <w:b/>
                <w:sz w:val="20"/>
                <w:szCs w:val="20"/>
              </w:rPr>
            </w:pPr>
          </w:p>
          <w:p w14:paraId="496AF503" w14:textId="77777777" w:rsidR="0063764F" w:rsidRPr="004524AB" w:rsidRDefault="0063764F" w:rsidP="00AF31C8">
            <w:pPr>
              <w:tabs>
                <w:tab w:val="left" w:pos="3261"/>
              </w:tabs>
              <w:spacing w:line="288" w:lineRule="auto"/>
              <w:ind w:right="1411"/>
              <w:outlineLvl w:val="0"/>
              <w:rPr>
                <w:rFonts w:ascii="Arial" w:hAnsi="Arial" w:cs="Arial"/>
                <w:sz w:val="20"/>
                <w:szCs w:val="20"/>
              </w:rPr>
            </w:pPr>
            <w:r w:rsidRPr="004524AB">
              <w:rPr>
                <w:rFonts w:ascii="Arial" w:hAnsi="Arial" w:cs="Arial"/>
                <w:sz w:val="20"/>
                <w:szCs w:val="20"/>
              </w:rPr>
              <w:t>teampenta GmbH &amp; Co. KG</w:t>
            </w:r>
          </w:p>
          <w:p w14:paraId="27463E1F" w14:textId="77777777" w:rsidR="0063764F" w:rsidRPr="004524AB" w:rsidRDefault="0063764F" w:rsidP="00AF31C8">
            <w:pPr>
              <w:tabs>
                <w:tab w:val="left" w:pos="3261"/>
              </w:tabs>
              <w:spacing w:line="288" w:lineRule="auto"/>
              <w:ind w:right="1411"/>
              <w:outlineLvl w:val="0"/>
              <w:rPr>
                <w:rFonts w:ascii="Arial" w:hAnsi="Arial" w:cs="Arial"/>
                <w:sz w:val="20"/>
                <w:szCs w:val="20"/>
              </w:rPr>
            </w:pPr>
            <w:r w:rsidRPr="004524AB">
              <w:rPr>
                <w:rFonts w:ascii="Arial" w:hAnsi="Arial" w:cs="Arial"/>
                <w:sz w:val="20"/>
                <w:szCs w:val="20"/>
              </w:rPr>
              <w:t>Liane Hötger</w:t>
            </w:r>
          </w:p>
          <w:p w14:paraId="4CC9F06C" w14:textId="77777777" w:rsidR="0063764F" w:rsidRPr="004524AB" w:rsidRDefault="0063764F" w:rsidP="00AF31C8">
            <w:pPr>
              <w:tabs>
                <w:tab w:val="left" w:pos="3261"/>
              </w:tabs>
              <w:spacing w:line="288" w:lineRule="auto"/>
              <w:ind w:right="1411"/>
              <w:outlineLvl w:val="0"/>
              <w:rPr>
                <w:rFonts w:ascii="Arial" w:hAnsi="Arial" w:cs="Arial"/>
                <w:sz w:val="20"/>
                <w:szCs w:val="20"/>
              </w:rPr>
            </w:pPr>
            <w:proofErr w:type="spellStart"/>
            <w:r w:rsidRPr="004524AB">
              <w:rPr>
                <w:rFonts w:ascii="Arial" w:hAnsi="Arial" w:cs="Arial"/>
                <w:sz w:val="20"/>
                <w:szCs w:val="20"/>
              </w:rPr>
              <w:t>Seibertzweg</w:t>
            </w:r>
            <w:proofErr w:type="spellEnd"/>
            <w:r w:rsidRPr="004524AB">
              <w:rPr>
                <w:rFonts w:ascii="Arial" w:hAnsi="Arial" w:cs="Arial"/>
                <w:sz w:val="20"/>
                <w:szCs w:val="20"/>
              </w:rPr>
              <w:t xml:space="preserve"> 2</w:t>
            </w:r>
          </w:p>
          <w:p w14:paraId="7A192BCF" w14:textId="77777777" w:rsidR="0063764F" w:rsidRPr="004524AB" w:rsidRDefault="0063764F" w:rsidP="00AF31C8">
            <w:pPr>
              <w:tabs>
                <w:tab w:val="left" w:pos="3261"/>
              </w:tabs>
              <w:spacing w:line="288" w:lineRule="auto"/>
              <w:ind w:right="1411"/>
              <w:outlineLvl w:val="0"/>
              <w:rPr>
                <w:rFonts w:ascii="Arial" w:hAnsi="Arial" w:cs="Arial"/>
                <w:sz w:val="20"/>
                <w:szCs w:val="20"/>
              </w:rPr>
            </w:pPr>
            <w:r w:rsidRPr="004524AB">
              <w:rPr>
                <w:rFonts w:ascii="Arial" w:hAnsi="Arial" w:cs="Arial"/>
                <w:sz w:val="20"/>
                <w:szCs w:val="20"/>
              </w:rPr>
              <w:t>44141 Dortmund</w:t>
            </w:r>
          </w:p>
          <w:p w14:paraId="32B29677" w14:textId="77777777" w:rsidR="0063764F" w:rsidRPr="004524AB" w:rsidRDefault="0063764F" w:rsidP="00AF31C8">
            <w:pPr>
              <w:tabs>
                <w:tab w:val="left" w:pos="3261"/>
              </w:tabs>
              <w:spacing w:line="288" w:lineRule="auto"/>
              <w:ind w:right="1411"/>
              <w:outlineLvl w:val="0"/>
              <w:rPr>
                <w:rFonts w:ascii="Arial" w:hAnsi="Arial" w:cs="Arial"/>
                <w:sz w:val="20"/>
                <w:szCs w:val="20"/>
              </w:rPr>
            </w:pPr>
            <w:r w:rsidRPr="004524AB">
              <w:rPr>
                <w:rFonts w:ascii="Arial" w:hAnsi="Arial" w:cs="Arial"/>
                <w:sz w:val="20"/>
                <w:szCs w:val="20"/>
              </w:rPr>
              <w:t>Tel.: +49 231 556952-64</w:t>
            </w:r>
          </w:p>
          <w:p w14:paraId="08432D39" w14:textId="77777777" w:rsidR="0063764F" w:rsidRPr="004524AB" w:rsidRDefault="00765E47" w:rsidP="00AF31C8">
            <w:pPr>
              <w:tabs>
                <w:tab w:val="left" w:pos="3261"/>
              </w:tabs>
              <w:spacing w:line="288" w:lineRule="auto"/>
              <w:ind w:right="1411"/>
              <w:outlineLvl w:val="0"/>
              <w:rPr>
                <w:rFonts w:ascii="Arial" w:hAnsi="Arial" w:cs="Arial"/>
                <w:sz w:val="20"/>
                <w:szCs w:val="20"/>
              </w:rPr>
            </w:pPr>
            <w:hyperlink r:id="rId8" w:history="1">
              <w:r w:rsidR="0063764F" w:rsidRPr="004524AB">
                <w:rPr>
                  <w:rFonts w:ascii="Arial" w:hAnsi="Arial" w:cs="Arial"/>
                  <w:sz w:val="20"/>
                  <w:szCs w:val="20"/>
                </w:rPr>
                <w:t>liane.hoetger@teampenta.de</w:t>
              </w:r>
            </w:hyperlink>
          </w:p>
          <w:p w14:paraId="142A9CF5" w14:textId="77777777" w:rsidR="0063764F" w:rsidRPr="004524AB" w:rsidRDefault="0063764F" w:rsidP="00AF31C8">
            <w:pPr>
              <w:ind w:right="1411"/>
              <w:rPr>
                <w:rFonts w:ascii="Arial" w:hAnsi="Arial" w:cs="Arial"/>
              </w:rPr>
            </w:pPr>
            <w:r w:rsidRPr="004524AB">
              <w:rPr>
                <w:rFonts w:ascii="Arial" w:hAnsi="Arial" w:cs="Arial"/>
                <w:sz w:val="20"/>
                <w:szCs w:val="20"/>
              </w:rPr>
              <w:t>www.teampenta.de</w:t>
            </w:r>
          </w:p>
        </w:tc>
      </w:tr>
    </w:tbl>
    <w:p w14:paraId="3DB62224" w14:textId="77777777" w:rsidR="00DA373F" w:rsidRDefault="00DA373F" w:rsidP="00AF31C8">
      <w:pPr>
        <w:tabs>
          <w:tab w:val="left" w:pos="3261"/>
          <w:tab w:val="left" w:pos="7938"/>
        </w:tabs>
        <w:spacing w:line="360" w:lineRule="auto"/>
        <w:ind w:right="1411"/>
        <w:outlineLvl w:val="0"/>
        <w:rPr>
          <w:rFonts w:ascii="Arial" w:hAnsi="Arial" w:cs="Arial"/>
          <w:b/>
          <w:sz w:val="22"/>
          <w:szCs w:val="22"/>
        </w:rPr>
      </w:pPr>
    </w:p>
    <w:p w14:paraId="2595BB87" w14:textId="472B89EC" w:rsidR="004524AB" w:rsidRDefault="004524AB" w:rsidP="00AF31C8">
      <w:pPr>
        <w:tabs>
          <w:tab w:val="left" w:pos="3261"/>
          <w:tab w:val="left" w:pos="7938"/>
        </w:tabs>
        <w:spacing w:line="360" w:lineRule="auto"/>
        <w:ind w:right="1411"/>
        <w:outlineLvl w:val="0"/>
        <w:rPr>
          <w:rFonts w:ascii="Arial" w:hAnsi="Arial" w:cs="Arial"/>
          <w:b/>
          <w:sz w:val="22"/>
          <w:szCs w:val="22"/>
        </w:rPr>
      </w:pPr>
      <w:r w:rsidRPr="007D284B">
        <w:rPr>
          <w:rFonts w:ascii="Arial" w:hAnsi="Arial" w:cs="Arial"/>
          <w:b/>
          <w:sz w:val="22"/>
          <w:szCs w:val="22"/>
        </w:rPr>
        <w:t>Bildmaterial:</w:t>
      </w:r>
    </w:p>
    <w:p w14:paraId="570B6C31" w14:textId="23AE188C" w:rsidR="008D2936" w:rsidRDefault="008D2936" w:rsidP="00AF31C8">
      <w:pPr>
        <w:tabs>
          <w:tab w:val="left" w:pos="3261"/>
          <w:tab w:val="left" w:pos="7938"/>
        </w:tabs>
        <w:spacing w:line="360" w:lineRule="auto"/>
        <w:ind w:right="1411"/>
        <w:outlineLvl w:val="0"/>
        <w:rPr>
          <w:rFonts w:ascii="Arial" w:hAnsi="Arial" w:cs="Arial"/>
          <w:b/>
          <w:sz w:val="22"/>
          <w:szCs w:val="22"/>
        </w:rPr>
      </w:pPr>
    </w:p>
    <w:p w14:paraId="71C9C6C5" w14:textId="728A9CA6" w:rsidR="00FB4E25" w:rsidRPr="00387E98" w:rsidRDefault="009C0F7C" w:rsidP="00AF31C8">
      <w:pPr>
        <w:tabs>
          <w:tab w:val="right" w:pos="7678"/>
        </w:tabs>
        <w:spacing w:line="360" w:lineRule="auto"/>
        <w:ind w:right="1411"/>
        <w:outlineLvl w:val="0"/>
        <w:rPr>
          <w:rFonts w:ascii="Arial" w:hAnsi="Arial" w:cs="Arial"/>
          <w:sz w:val="22"/>
          <w:szCs w:val="22"/>
        </w:rPr>
      </w:pPr>
      <w:r>
        <w:rPr>
          <w:rFonts w:ascii="Arial" w:hAnsi="Arial" w:cs="Arial"/>
          <w:noProof/>
          <w:sz w:val="22"/>
          <w:szCs w:val="22"/>
        </w:rPr>
        <w:drawing>
          <wp:inline distT="0" distB="0" distL="0" distR="0" wp14:anchorId="4AA87E1F" wp14:editId="00D1E4F5">
            <wp:extent cx="1828800" cy="1211600"/>
            <wp:effectExtent l="0" t="0" r="0" b="0"/>
            <wp:docPr id="3" name="Grafik 3" descr="Ein Bild, das Wand, drinnen, sitzend,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7-16 um 11.42.30.png"/>
                    <pic:cNvPicPr/>
                  </pic:nvPicPr>
                  <pic:blipFill>
                    <a:blip r:embed="rId9"/>
                    <a:stretch>
                      <a:fillRect/>
                    </a:stretch>
                  </pic:blipFill>
                  <pic:spPr>
                    <a:xfrm>
                      <a:off x="0" y="0"/>
                      <a:ext cx="1839768" cy="1218866"/>
                    </a:xfrm>
                    <a:prstGeom prst="rect">
                      <a:avLst/>
                    </a:prstGeom>
                  </pic:spPr>
                </pic:pic>
              </a:graphicData>
            </a:graphic>
          </wp:inline>
        </w:drawing>
      </w:r>
    </w:p>
    <w:p w14:paraId="28F3F674" w14:textId="67C5A093" w:rsidR="00CF5C2B" w:rsidRDefault="00BB6835" w:rsidP="00AF31C8">
      <w:pPr>
        <w:widowControl w:val="0"/>
        <w:autoSpaceDE w:val="0"/>
        <w:autoSpaceDN w:val="0"/>
        <w:adjustRightInd w:val="0"/>
        <w:spacing w:line="360" w:lineRule="auto"/>
        <w:ind w:right="1411"/>
        <w:rPr>
          <w:rFonts w:ascii="Arial" w:hAnsi="Arial" w:cs="Arial"/>
          <w:sz w:val="22"/>
          <w:szCs w:val="22"/>
        </w:rPr>
      </w:pPr>
      <w:r w:rsidRPr="00F1796F">
        <w:rPr>
          <w:rFonts w:ascii="Arial" w:hAnsi="Arial" w:cs="Arial"/>
          <w:b/>
          <w:sz w:val="20"/>
          <w:szCs w:val="22"/>
        </w:rPr>
        <w:t>BU:</w:t>
      </w:r>
      <w:r w:rsidRPr="00F1796F">
        <w:rPr>
          <w:rFonts w:ascii="Arial" w:hAnsi="Arial" w:cs="Arial"/>
          <w:sz w:val="20"/>
          <w:szCs w:val="22"/>
        </w:rPr>
        <w:t xml:space="preserve"> </w:t>
      </w:r>
      <w:r w:rsidR="00E81C5B" w:rsidRPr="00E81C5B">
        <w:rPr>
          <w:rFonts w:ascii="Arial" w:hAnsi="Arial" w:cs="Arial"/>
          <w:sz w:val="20"/>
          <w:szCs w:val="22"/>
        </w:rPr>
        <w:t xml:space="preserve">Umweltproduktdeklarationen für RWA- und Lüftungsanlagen </w:t>
      </w:r>
      <w:r w:rsidR="00A93323">
        <w:rPr>
          <w:rFonts w:ascii="Arial" w:hAnsi="Arial" w:cs="Arial"/>
          <w:sz w:val="20"/>
          <w:szCs w:val="22"/>
        </w:rPr>
        <w:t xml:space="preserve">der Mitglieder </w:t>
      </w:r>
      <w:r w:rsidR="00E81C5B" w:rsidRPr="00E81C5B">
        <w:rPr>
          <w:rFonts w:ascii="Arial" w:hAnsi="Arial" w:cs="Arial"/>
          <w:sz w:val="20"/>
          <w:szCs w:val="22"/>
        </w:rPr>
        <w:t>des Fachverbandes für Fensterautomation und Entrauchung</w:t>
      </w:r>
    </w:p>
    <w:p w14:paraId="48E8D299" w14:textId="77777777" w:rsidR="008D2936" w:rsidRPr="00F1796F" w:rsidRDefault="008D2936" w:rsidP="00AF31C8">
      <w:pPr>
        <w:spacing w:line="360" w:lineRule="auto"/>
        <w:ind w:right="1411"/>
        <w:outlineLvl w:val="0"/>
        <w:rPr>
          <w:rFonts w:ascii="Arial" w:hAnsi="Arial" w:cs="Arial"/>
          <w:sz w:val="20"/>
          <w:szCs w:val="22"/>
        </w:rPr>
      </w:pPr>
      <w:r w:rsidRPr="00F1796F">
        <w:rPr>
          <w:rFonts w:ascii="Arial" w:hAnsi="Arial" w:cs="Arial"/>
          <w:b/>
          <w:sz w:val="20"/>
          <w:szCs w:val="22"/>
        </w:rPr>
        <w:t>Bildquelle</w:t>
      </w:r>
      <w:r w:rsidRPr="00F1796F">
        <w:rPr>
          <w:rFonts w:ascii="Arial" w:hAnsi="Arial" w:cs="Arial"/>
          <w:sz w:val="20"/>
          <w:szCs w:val="22"/>
        </w:rPr>
        <w:t xml:space="preserve">: </w:t>
      </w:r>
      <w:r w:rsidR="00E81C5B" w:rsidRPr="00F1796F">
        <w:rPr>
          <w:rFonts w:ascii="Arial" w:hAnsi="Arial" w:cs="Arial"/>
          <w:sz w:val="20"/>
          <w:szCs w:val="22"/>
        </w:rPr>
        <w:t>Verband für Fensterautomation und Entrauchung</w:t>
      </w:r>
      <w:r w:rsidR="00E81C5B">
        <w:rPr>
          <w:rFonts w:ascii="Arial" w:hAnsi="Arial" w:cs="Arial"/>
          <w:sz w:val="20"/>
          <w:szCs w:val="22"/>
        </w:rPr>
        <w:t xml:space="preserve"> e. V.</w:t>
      </w:r>
      <w:r w:rsidR="00E81C5B" w:rsidRPr="00F1796F">
        <w:rPr>
          <w:rFonts w:ascii="Arial" w:hAnsi="Arial" w:cs="Arial"/>
          <w:sz w:val="20"/>
          <w:szCs w:val="22"/>
        </w:rPr>
        <w:t xml:space="preserve"> (VFE)</w:t>
      </w:r>
    </w:p>
    <w:p w14:paraId="2B07A2BC" w14:textId="77777777" w:rsidR="008D2936" w:rsidRPr="004524AB" w:rsidRDefault="008D2936" w:rsidP="00AF31C8">
      <w:pPr>
        <w:ind w:right="1411"/>
        <w:rPr>
          <w:rFonts w:ascii="Arial" w:hAnsi="Arial" w:cs="Arial"/>
          <w:sz w:val="22"/>
          <w:szCs w:val="22"/>
        </w:rPr>
      </w:pPr>
    </w:p>
    <w:p w14:paraId="624FD60F" w14:textId="2E44BA05" w:rsidR="00A24279" w:rsidRDefault="00A24279" w:rsidP="00AF31C8">
      <w:pPr>
        <w:spacing w:line="360" w:lineRule="auto"/>
        <w:ind w:right="1411"/>
        <w:outlineLvl w:val="0"/>
        <w:rPr>
          <w:rFonts w:ascii="Arial" w:hAnsi="Arial" w:cs="Arial"/>
          <w:sz w:val="20"/>
          <w:szCs w:val="22"/>
        </w:rPr>
      </w:pPr>
    </w:p>
    <w:p w14:paraId="1DA11AF3" w14:textId="77777777" w:rsidR="0063764F" w:rsidRPr="00A24279" w:rsidRDefault="0063764F" w:rsidP="00AF31C8">
      <w:pPr>
        <w:spacing w:line="360" w:lineRule="auto"/>
        <w:ind w:right="1411"/>
        <w:outlineLvl w:val="0"/>
        <w:rPr>
          <w:rFonts w:ascii="Arial" w:hAnsi="Arial" w:cs="Arial"/>
          <w:sz w:val="20"/>
          <w:szCs w:val="22"/>
        </w:rPr>
      </w:pPr>
    </w:p>
    <w:p w14:paraId="221AB177" w14:textId="44D31B45" w:rsidR="00487F40" w:rsidRPr="00487F40" w:rsidRDefault="0063764F" w:rsidP="00AF31C8">
      <w:pPr>
        <w:spacing w:line="360" w:lineRule="auto"/>
        <w:ind w:right="1411"/>
        <w:outlineLvl w:val="0"/>
        <w:rPr>
          <w:rFonts w:ascii="Arial" w:hAnsi="Arial" w:cs="Arial"/>
          <w:sz w:val="20"/>
          <w:szCs w:val="22"/>
        </w:rPr>
      </w:pPr>
      <w:r>
        <w:rPr>
          <w:noProof/>
          <w:lang w:eastAsia="de-DE"/>
        </w:rPr>
        <w:drawing>
          <wp:inline distT="0" distB="0" distL="0" distR="0" wp14:anchorId="71C9EE25" wp14:editId="6AC1F79A">
            <wp:extent cx="1996440" cy="1089660"/>
            <wp:effectExtent l="0" t="0" r="3810" b="0"/>
            <wp:docPr id="8"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6440" cy="1089660"/>
                    </a:xfrm>
                    <a:prstGeom prst="rect">
                      <a:avLst/>
                    </a:prstGeom>
                    <a:noFill/>
                    <a:ln>
                      <a:noFill/>
                    </a:ln>
                  </pic:spPr>
                </pic:pic>
              </a:graphicData>
            </a:graphic>
          </wp:inline>
        </w:drawing>
      </w:r>
    </w:p>
    <w:p w14:paraId="7890907A" w14:textId="2ADAA2B6" w:rsidR="00CF5C2B" w:rsidRPr="00F1796F" w:rsidRDefault="00CF5C2B" w:rsidP="00AF31C8">
      <w:pPr>
        <w:spacing w:line="360" w:lineRule="auto"/>
        <w:ind w:right="1411"/>
        <w:outlineLvl w:val="0"/>
        <w:rPr>
          <w:rFonts w:ascii="Arial" w:hAnsi="Arial" w:cs="Arial"/>
          <w:sz w:val="16"/>
          <w:szCs w:val="20"/>
        </w:rPr>
      </w:pPr>
      <w:r w:rsidRPr="00F1796F">
        <w:rPr>
          <w:rFonts w:ascii="Arial" w:hAnsi="Arial" w:cs="Arial"/>
          <w:b/>
          <w:sz w:val="20"/>
          <w:szCs w:val="22"/>
        </w:rPr>
        <w:t>BU:</w:t>
      </w:r>
      <w:r w:rsidR="00E76A59" w:rsidRPr="00F1796F">
        <w:rPr>
          <w:rFonts w:ascii="Arial" w:hAnsi="Arial" w:cs="Arial"/>
          <w:sz w:val="20"/>
          <w:szCs w:val="22"/>
        </w:rPr>
        <w:t xml:space="preserve"> VFE-Logo</w:t>
      </w:r>
    </w:p>
    <w:p w14:paraId="695B20DF" w14:textId="77777777" w:rsidR="00776712" w:rsidRDefault="00CF5C2B" w:rsidP="00776712">
      <w:pPr>
        <w:spacing w:line="360" w:lineRule="auto"/>
        <w:ind w:right="1411"/>
        <w:outlineLvl w:val="0"/>
        <w:rPr>
          <w:rFonts w:ascii="Arial" w:hAnsi="Arial" w:cs="Arial"/>
          <w:sz w:val="20"/>
          <w:szCs w:val="22"/>
        </w:rPr>
      </w:pPr>
      <w:r w:rsidRPr="00F1796F">
        <w:rPr>
          <w:rFonts w:ascii="Arial" w:hAnsi="Arial" w:cs="Arial"/>
          <w:b/>
          <w:sz w:val="20"/>
          <w:szCs w:val="22"/>
        </w:rPr>
        <w:t>Bildquelle</w:t>
      </w:r>
      <w:r w:rsidRPr="00F1796F">
        <w:rPr>
          <w:rFonts w:ascii="Arial" w:hAnsi="Arial" w:cs="Arial"/>
          <w:sz w:val="20"/>
          <w:szCs w:val="22"/>
        </w:rPr>
        <w:t>: Verband für Fensterautomation und Entrauchung</w:t>
      </w:r>
      <w:r w:rsidR="00E81C5B">
        <w:rPr>
          <w:rFonts w:ascii="Arial" w:hAnsi="Arial" w:cs="Arial"/>
          <w:sz w:val="20"/>
          <w:szCs w:val="22"/>
        </w:rPr>
        <w:t xml:space="preserve"> e. V.</w:t>
      </w:r>
      <w:r w:rsidRPr="00F1796F">
        <w:rPr>
          <w:rFonts w:ascii="Arial" w:hAnsi="Arial" w:cs="Arial"/>
          <w:sz w:val="20"/>
          <w:szCs w:val="22"/>
        </w:rPr>
        <w:t xml:space="preserve"> (VFE)</w:t>
      </w:r>
    </w:p>
    <w:p w14:paraId="506C78AA" w14:textId="6808E825" w:rsidR="0063764F" w:rsidRPr="00776712" w:rsidRDefault="00CF5C2B" w:rsidP="00776712">
      <w:pPr>
        <w:spacing w:line="360" w:lineRule="auto"/>
        <w:ind w:right="1411"/>
        <w:outlineLvl w:val="0"/>
        <w:rPr>
          <w:rFonts w:ascii="Arial" w:hAnsi="Arial" w:cs="Arial"/>
          <w:sz w:val="20"/>
          <w:szCs w:val="22"/>
        </w:rPr>
      </w:pPr>
      <w:r w:rsidRPr="004524AB">
        <w:rPr>
          <w:rFonts w:ascii="Arial" w:hAnsi="Arial" w:cs="Arial"/>
          <w:sz w:val="22"/>
          <w:szCs w:val="22"/>
        </w:rPr>
        <w:t>Abdruck honorarfrei. Wir freuen uns über einen Beleg</w:t>
      </w:r>
      <w:r>
        <w:rPr>
          <w:rFonts w:ascii="Arial" w:hAnsi="Arial" w:cs="Arial"/>
          <w:sz w:val="22"/>
          <w:szCs w:val="22"/>
        </w:rPr>
        <w:t>.</w:t>
      </w:r>
      <w:r w:rsidR="0063764F">
        <w:rPr>
          <w:rFonts w:ascii="Arial" w:hAnsi="Arial" w:cs="Arial"/>
          <w:b/>
          <w:sz w:val="20"/>
          <w:szCs w:val="20"/>
        </w:rPr>
        <w:br w:type="page"/>
      </w:r>
    </w:p>
    <w:p w14:paraId="305F0EFB" w14:textId="77777777" w:rsidR="001C656B" w:rsidRPr="004524AB" w:rsidRDefault="001C656B" w:rsidP="001C656B">
      <w:pPr>
        <w:spacing w:line="360" w:lineRule="auto"/>
        <w:ind w:right="1411"/>
        <w:rPr>
          <w:rFonts w:ascii="Arial" w:hAnsi="Arial" w:cs="Arial"/>
          <w:b/>
          <w:sz w:val="20"/>
          <w:szCs w:val="20"/>
        </w:rPr>
      </w:pPr>
      <w:r w:rsidRPr="004524AB">
        <w:rPr>
          <w:rFonts w:ascii="Arial" w:hAnsi="Arial" w:cs="Arial"/>
          <w:b/>
          <w:sz w:val="20"/>
          <w:szCs w:val="20"/>
        </w:rPr>
        <w:lastRenderedPageBreak/>
        <w:t>Über den VFE</w:t>
      </w:r>
    </w:p>
    <w:p w14:paraId="49CE8BC0" w14:textId="77777777" w:rsidR="001C656B" w:rsidRDefault="001C656B" w:rsidP="001C656B">
      <w:pPr>
        <w:spacing w:line="360" w:lineRule="auto"/>
        <w:ind w:right="1411"/>
        <w:outlineLvl w:val="0"/>
        <w:rPr>
          <w:rFonts w:ascii="Arial" w:hAnsi="Arial" w:cs="Arial"/>
          <w:sz w:val="20"/>
          <w:szCs w:val="20"/>
        </w:rPr>
      </w:pPr>
      <w:bookmarkStart w:id="1" w:name="_Hlk13481367"/>
      <w:r w:rsidRPr="00221918">
        <w:rPr>
          <w:rFonts w:ascii="Arial" w:hAnsi="Arial" w:cs="Arial"/>
          <w:sz w:val="20"/>
          <w:szCs w:val="20"/>
        </w:rPr>
        <w:t xml:space="preserve">Der Verband Fensterautomation und Entrauchung </w:t>
      </w:r>
      <w:r>
        <w:rPr>
          <w:rFonts w:ascii="Arial" w:hAnsi="Arial" w:cs="Arial"/>
          <w:sz w:val="20"/>
          <w:szCs w:val="20"/>
        </w:rPr>
        <w:t xml:space="preserve">e.V. </w:t>
      </w:r>
      <w:r w:rsidRPr="00221918">
        <w:rPr>
          <w:rFonts w:ascii="Arial" w:hAnsi="Arial" w:cs="Arial"/>
          <w:sz w:val="20"/>
          <w:szCs w:val="20"/>
        </w:rPr>
        <w:t xml:space="preserve">(VFE)  mit Sitz in </w:t>
      </w:r>
      <w:hyperlink r:id="rId11" w:tooltip="Frankfurt am Main" w:history="1">
        <w:r w:rsidRPr="00221918">
          <w:rPr>
            <w:rFonts w:ascii="Arial" w:hAnsi="Arial" w:cs="Arial"/>
            <w:sz w:val="20"/>
            <w:szCs w:val="20"/>
          </w:rPr>
          <w:t>Frankfurt am Main</w:t>
        </w:r>
      </w:hyperlink>
      <w:r w:rsidRPr="00221918">
        <w:rPr>
          <w:rFonts w:ascii="Arial" w:hAnsi="Arial" w:cs="Arial"/>
          <w:sz w:val="20"/>
          <w:szCs w:val="20"/>
        </w:rPr>
        <w:t xml:space="preserve"> </w:t>
      </w:r>
      <w:r>
        <w:rPr>
          <w:rFonts w:ascii="Arial" w:hAnsi="Arial" w:cs="Arial"/>
          <w:sz w:val="20"/>
          <w:szCs w:val="20"/>
        </w:rPr>
        <w:t xml:space="preserve">wurde 2016 gegründet. Er ist ein Zusammenschluss aus renommierten Fachunternehmen, die sich auf Fensterautomation und Entrauchung, insbesondere die </w:t>
      </w:r>
      <w:r w:rsidRPr="00706EFC">
        <w:rPr>
          <w:rFonts w:ascii="Arial" w:hAnsi="Arial" w:cs="Arial"/>
          <w:sz w:val="20"/>
          <w:szCs w:val="20"/>
        </w:rPr>
        <w:t>kontrollierte natürliche Lüftung (KNL</w:t>
      </w:r>
      <w:r>
        <w:rPr>
          <w:rFonts w:ascii="Arial" w:hAnsi="Arial" w:cs="Arial"/>
          <w:sz w:val="20"/>
          <w:szCs w:val="20"/>
        </w:rPr>
        <w:t>) und den natürlichen Rauchabzug (NRA) über elektromotorisch oder pneumatisch betätigte Fenster in der Fassade und in Dächern, spezialisiert haben.</w:t>
      </w:r>
    </w:p>
    <w:p w14:paraId="13D4130E" w14:textId="77777777" w:rsidR="001C656B" w:rsidRPr="004524AB" w:rsidRDefault="001C656B" w:rsidP="001C656B">
      <w:pPr>
        <w:spacing w:line="360" w:lineRule="auto"/>
        <w:ind w:right="1411"/>
        <w:outlineLvl w:val="0"/>
        <w:rPr>
          <w:rFonts w:ascii="Arial" w:hAnsi="Arial" w:cs="Arial"/>
          <w:color w:val="000000" w:themeColor="text1"/>
          <w:sz w:val="20"/>
          <w:szCs w:val="20"/>
        </w:rPr>
      </w:pPr>
    </w:p>
    <w:p w14:paraId="49EBAC71" w14:textId="77777777" w:rsidR="001C656B" w:rsidRPr="004524AB" w:rsidRDefault="001C656B" w:rsidP="001C656B">
      <w:pPr>
        <w:spacing w:line="360" w:lineRule="auto"/>
        <w:ind w:right="1411"/>
        <w:rPr>
          <w:rFonts w:ascii="Arial" w:hAnsi="Arial" w:cs="Arial"/>
          <w:b/>
          <w:sz w:val="20"/>
          <w:szCs w:val="20"/>
        </w:rPr>
      </w:pPr>
      <w:r w:rsidRPr="004524AB">
        <w:rPr>
          <w:rFonts w:ascii="Arial" w:hAnsi="Arial" w:cs="Arial"/>
          <w:b/>
          <w:sz w:val="20"/>
          <w:szCs w:val="20"/>
        </w:rPr>
        <w:t>Aufgaben und Ziele des VFE</w:t>
      </w:r>
    </w:p>
    <w:p w14:paraId="71435945" w14:textId="3C2B5FB7" w:rsidR="001C656B" w:rsidRDefault="001C656B" w:rsidP="001C656B">
      <w:pPr>
        <w:spacing w:line="360" w:lineRule="auto"/>
        <w:ind w:right="1411"/>
        <w:rPr>
          <w:rFonts w:ascii="Arial" w:hAnsi="Arial" w:cs="Arial"/>
          <w:color w:val="000000" w:themeColor="text1"/>
          <w:sz w:val="20"/>
          <w:szCs w:val="20"/>
        </w:rPr>
      </w:pPr>
      <w:r w:rsidRPr="004524AB">
        <w:rPr>
          <w:rFonts w:ascii="Arial" w:hAnsi="Arial" w:cs="Arial"/>
          <w:color w:val="000000" w:themeColor="text1"/>
          <w:sz w:val="20"/>
          <w:szCs w:val="20"/>
        </w:rPr>
        <w:t xml:space="preserve">Der VFE verfolgt das Ziel, </w:t>
      </w:r>
      <w:r>
        <w:rPr>
          <w:rFonts w:ascii="Arial" w:eastAsia="Cambria" w:hAnsi="Arial"/>
          <w:sz w:val="20"/>
          <w:szCs w:val="20"/>
        </w:rPr>
        <w:t>d</w:t>
      </w:r>
      <w:r>
        <w:rPr>
          <w:rFonts w:ascii="Arial" w:hAnsi="Arial"/>
          <w:sz w:val="20"/>
          <w:szCs w:val="20"/>
        </w:rPr>
        <w:t>ie spezifischen Vorteile, Einsatzmöglichkei</w:t>
      </w:r>
      <w:r>
        <w:rPr>
          <w:rFonts w:ascii="Arial" w:hAnsi="Arial"/>
          <w:sz w:val="20"/>
          <w:szCs w:val="20"/>
        </w:rPr>
        <w:softHyphen/>
        <w:t>ten und Funktionsweise</w:t>
      </w:r>
      <w:r w:rsidRPr="004524AB">
        <w:rPr>
          <w:rFonts w:ascii="Arial" w:hAnsi="Arial" w:cs="Arial"/>
          <w:color w:val="000000" w:themeColor="text1"/>
          <w:sz w:val="20"/>
          <w:szCs w:val="20"/>
        </w:rPr>
        <w:t xml:space="preserve"> </w:t>
      </w:r>
      <w:r>
        <w:rPr>
          <w:rFonts w:ascii="Arial" w:hAnsi="Arial" w:cs="Arial"/>
          <w:color w:val="000000" w:themeColor="text1"/>
          <w:sz w:val="20"/>
          <w:szCs w:val="20"/>
        </w:rPr>
        <w:t xml:space="preserve">der </w:t>
      </w:r>
      <w:r w:rsidRPr="00E12980">
        <w:rPr>
          <w:rFonts w:ascii="Arial" w:hAnsi="Arial" w:cs="Arial"/>
          <w:color w:val="000000" w:themeColor="text1"/>
          <w:sz w:val="20"/>
          <w:szCs w:val="20"/>
        </w:rPr>
        <w:t>kontrollierten natürlichen Lüftung und Entrauchung</w:t>
      </w:r>
      <w:r>
        <w:rPr>
          <w:rFonts w:ascii="Arial" w:hAnsi="Arial" w:cs="Arial"/>
          <w:color w:val="000000" w:themeColor="text1"/>
          <w:sz w:val="20"/>
          <w:szCs w:val="20"/>
        </w:rPr>
        <w:t xml:space="preserve"> über Fenster zu vermitteln mit dem Ziel, </w:t>
      </w:r>
      <w:r w:rsidRPr="004524AB">
        <w:rPr>
          <w:rFonts w:ascii="Arial" w:hAnsi="Arial" w:cs="Arial"/>
          <w:color w:val="000000" w:themeColor="text1"/>
          <w:sz w:val="20"/>
          <w:szCs w:val="20"/>
        </w:rPr>
        <w:t xml:space="preserve">die </w:t>
      </w:r>
      <w:r w:rsidRPr="00E12980">
        <w:rPr>
          <w:rFonts w:ascii="Arial" w:hAnsi="Arial" w:cs="Arial"/>
          <w:color w:val="000000" w:themeColor="text1"/>
          <w:sz w:val="20"/>
          <w:szCs w:val="20"/>
        </w:rPr>
        <w:t xml:space="preserve">Luftqualität und </w:t>
      </w:r>
      <w:r w:rsidRPr="00FF334D">
        <w:rPr>
          <w:rFonts w:ascii="Arial" w:hAnsi="Arial" w:cs="Arial"/>
          <w:color w:val="000000" w:themeColor="text1"/>
          <w:sz w:val="20"/>
          <w:szCs w:val="20"/>
        </w:rPr>
        <w:t>d</w:t>
      </w:r>
      <w:r>
        <w:rPr>
          <w:rFonts w:ascii="Arial" w:hAnsi="Arial" w:cs="Arial"/>
          <w:color w:val="000000" w:themeColor="text1"/>
          <w:sz w:val="20"/>
          <w:szCs w:val="20"/>
        </w:rPr>
        <w:t>en vorbeugenden Brandschutz</w:t>
      </w:r>
      <w:r w:rsidRPr="004524AB">
        <w:rPr>
          <w:rFonts w:ascii="Arial" w:hAnsi="Arial" w:cs="Arial"/>
          <w:color w:val="000000" w:themeColor="text1"/>
          <w:sz w:val="20"/>
          <w:szCs w:val="20"/>
        </w:rPr>
        <w:t xml:space="preserve"> in Gebäuden </w:t>
      </w:r>
      <w:r>
        <w:rPr>
          <w:rFonts w:ascii="Arial" w:hAnsi="Arial" w:cs="Arial"/>
          <w:color w:val="000000" w:themeColor="text1"/>
          <w:sz w:val="20"/>
          <w:szCs w:val="20"/>
        </w:rPr>
        <w:t xml:space="preserve">zu </w:t>
      </w:r>
      <w:r w:rsidRPr="004524AB">
        <w:rPr>
          <w:rFonts w:ascii="Arial" w:hAnsi="Arial" w:cs="Arial"/>
          <w:color w:val="000000" w:themeColor="text1"/>
          <w:sz w:val="20"/>
          <w:szCs w:val="20"/>
        </w:rPr>
        <w:t>optimieren.</w:t>
      </w:r>
      <w:r>
        <w:rPr>
          <w:rFonts w:ascii="Arial" w:hAnsi="Arial" w:cs="Arial"/>
          <w:color w:val="000000" w:themeColor="text1"/>
          <w:sz w:val="20"/>
          <w:szCs w:val="20"/>
        </w:rPr>
        <w:t xml:space="preserve"> Kontrollierte</w:t>
      </w:r>
      <w:r w:rsidRPr="004524AB">
        <w:rPr>
          <w:rFonts w:ascii="Arial" w:hAnsi="Arial" w:cs="Arial"/>
          <w:color w:val="000000" w:themeColor="text1"/>
          <w:sz w:val="20"/>
          <w:szCs w:val="20"/>
        </w:rPr>
        <w:t xml:space="preserve"> </w:t>
      </w:r>
      <w:bookmarkStart w:id="2" w:name="_Hlk13481960"/>
      <w:r w:rsidRPr="004524AB">
        <w:rPr>
          <w:rFonts w:ascii="Arial" w:hAnsi="Arial" w:cs="Arial"/>
          <w:color w:val="000000" w:themeColor="text1"/>
          <w:sz w:val="20"/>
          <w:szCs w:val="20"/>
        </w:rPr>
        <w:t>natürliche Lüftung</w:t>
      </w:r>
      <w:r>
        <w:rPr>
          <w:rFonts w:ascii="Arial" w:hAnsi="Arial" w:cs="Arial"/>
          <w:color w:val="000000" w:themeColor="text1"/>
          <w:sz w:val="20"/>
          <w:szCs w:val="20"/>
        </w:rPr>
        <w:t>s-</w:t>
      </w:r>
      <w:r w:rsidRPr="004524AB">
        <w:rPr>
          <w:rFonts w:ascii="Arial" w:hAnsi="Arial" w:cs="Arial"/>
          <w:color w:val="000000" w:themeColor="text1"/>
          <w:sz w:val="20"/>
          <w:szCs w:val="20"/>
        </w:rPr>
        <w:t xml:space="preserve"> und Entrauchung</w:t>
      </w:r>
      <w:r>
        <w:rPr>
          <w:rFonts w:ascii="Arial" w:hAnsi="Arial" w:cs="Arial"/>
          <w:color w:val="000000" w:themeColor="text1"/>
          <w:sz w:val="20"/>
          <w:szCs w:val="20"/>
        </w:rPr>
        <w:t>ssysteme</w:t>
      </w:r>
      <w:r w:rsidRPr="004524AB">
        <w:rPr>
          <w:rFonts w:ascii="Arial" w:hAnsi="Arial" w:cs="Arial"/>
          <w:color w:val="000000" w:themeColor="text1"/>
          <w:sz w:val="20"/>
          <w:szCs w:val="20"/>
        </w:rPr>
        <w:t xml:space="preserve"> </w:t>
      </w:r>
      <w:bookmarkEnd w:id="2"/>
      <w:r w:rsidRPr="004524AB">
        <w:rPr>
          <w:rFonts w:ascii="Arial" w:hAnsi="Arial" w:cs="Arial"/>
          <w:color w:val="000000" w:themeColor="text1"/>
          <w:sz w:val="20"/>
          <w:szCs w:val="20"/>
        </w:rPr>
        <w:t xml:space="preserve">versorgen Gebäude optimal mit Frischluft, sichern täglich Wohlbefinden und Gesundheit </w:t>
      </w:r>
      <w:r>
        <w:rPr>
          <w:rFonts w:ascii="Arial" w:hAnsi="Arial" w:cs="Arial"/>
          <w:color w:val="000000" w:themeColor="text1"/>
          <w:sz w:val="20"/>
          <w:szCs w:val="20"/>
        </w:rPr>
        <w:t xml:space="preserve">der Nutzer </w:t>
      </w:r>
      <w:r w:rsidRPr="004524AB">
        <w:rPr>
          <w:rFonts w:ascii="Arial" w:hAnsi="Arial" w:cs="Arial"/>
          <w:color w:val="000000" w:themeColor="text1"/>
          <w:sz w:val="20"/>
          <w:szCs w:val="20"/>
        </w:rPr>
        <w:t xml:space="preserve">und schützen vor </w:t>
      </w:r>
      <w:r w:rsidRPr="00E12980">
        <w:rPr>
          <w:rFonts w:ascii="Arial" w:hAnsi="Arial" w:cs="Arial"/>
          <w:color w:val="000000" w:themeColor="text1"/>
          <w:sz w:val="20"/>
          <w:szCs w:val="20"/>
        </w:rPr>
        <w:t>gefährlichen Auswirkungen des Rauches und der Rauchgase bei Bränden</w:t>
      </w:r>
      <w:r w:rsidRPr="00FF334D">
        <w:rPr>
          <w:rFonts w:ascii="Arial" w:hAnsi="Arial" w:cs="Arial"/>
          <w:color w:val="000000" w:themeColor="text1"/>
          <w:sz w:val="20"/>
          <w:szCs w:val="20"/>
        </w:rPr>
        <w:t>. Über eine kon</w:t>
      </w:r>
      <w:r>
        <w:rPr>
          <w:rFonts w:ascii="Arial" w:hAnsi="Arial" w:cs="Arial"/>
          <w:color w:val="000000" w:themeColor="text1"/>
          <w:sz w:val="20"/>
          <w:szCs w:val="20"/>
        </w:rPr>
        <w:t xml:space="preserve">tinuierliche Öffentlichkeitsarbeit soll der Wissensstand über die Vorteile der natürlichen Lüftungs- und Entrauchungsart gegenüber oder unterstützend zu </w:t>
      </w:r>
      <w:proofErr w:type="spellStart"/>
      <w:r>
        <w:rPr>
          <w:rFonts w:ascii="Arial" w:hAnsi="Arial" w:cs="Arial"/>
          <w:color w:val="000000" w:themeColor="text1"/>
          <w:sz w:val="20"/>
          <w:szCs w:val="20"/>
        </w:rPr>
        <w:t>ventilatorgestützten</w:t>
      </w:r>
      <w:proofErr w:type="spellEnd"/>
      <w:r>
        <w:rPr>
          <w:rFonts w:ascii="Arial" w:hAnsi="Arial" w:cs="Arial"/>
          <w:color w:val="000000" w:themeColor="text1"/>
          <w:sz w:val="20"/>
          <w:szCs w:val="20"/>
        </w:rPr>
        <w:t xml:space="preserve"> Systemen hervorgehoben werden. Die wissenschaftlichen Grundlagen und Daten dafür schafft der VFE durch </w:t>
      </w:r>
      <w:r w:rsidRPr="004524AB">
        <w:rPr>
          <w:rFonts w:ascii="Arial" w:hAnsi="Arial" w:cs="Arial"/>
          <w:color w:val="000000" w:themeColor="text1"/>
          <w:sz w:val="20"/>
          <w:szCs w:val="20"/>
        </w:rPr>
        <w:t>enge Zusammenarbeit und gemeinsame Forschungsprojekte mit Hochschulen, Prüfinstituten und Normungsinstitutionen</w:t>
      </w:r>
      <w:r>
        <w:rPr>
          <w:rFonts w:ascii="Arial" w:hAnsi="Arial" w:cs="Arial"/>
          <w:color w:val="000000" w:themeColor="text1"/>
          <w:sz w:val="20"/>
          <w:szCs w:val="20"/>
        </w:rPr>
        <w:t>.</w:t>
      </w:r>
    </w:p>
    <w:bookmarkEnd w:id="1"/>
    <w:p w14:paraId="3FC48D53" w14:textId="77777777" w:rsidR="001C656B" w:rsidRDefault="001C656B" w:rsidP="001C656B">
      <w:pPr>
        <w:spacing w:line="360" w:lineRule="auto"/>
        <w:ind w:right="1411"/>
        <w:rPr>
          <w:rFonts w:ascii="Arial" w:hAnsi="Arial" w:cs="Arial"/>
          <w:color w:val="000000" w:themeColor="text1"/>
          <w:sz w:val="20"/>
          <w:szCs w:val="20"/>
        </w:rPr>
      </w:pPr>
    </w:p>
    <w:p w14:paraId="726E7A4C" w14:textId="77777777" w:rsidR="001C656B" w:rsidRPr="004524AB" w:rsidRDefault="001C656B" w:rsidP="001C656B">
      <w:pPr>
        <w:spacing w:line="360" w:lineRule="auto"/>
        <w:ind w:right="1411"/>
        <w:rPr>
          <w:rFonts w:ascii="Arial" w:hAnsi="Arial" w:cs="Arial"/>
          <w:b/>
          <w:sz w:val="22"/>
          <w:szCs w:val="22"/>
        </w:rPr>
      </w:pPr>
      <w:r>
        <w:rPr>
          <w:rFonts w:ascii="Arial" w:hAnsi="Arial" w:cs="Arial"/>
          <w:color w:val="000000" w:themeColor="text1"/>
          <w:sz w:val="20"/>
          <w:szCs w:val="20"/>
        </w:rPr>
        <w:t>Das macht den VFE zusammen mit der hohen Fachkompetenz und jahrelangen Branchene</w:t>
      </w:r>
      <w:r w:rsidRPr="004524AB">
        <w:rPr>
          <w:rFonts w:ascii="Arial" w:hAnsi="Arial" w:cs="Arial"/>
          <w:color w:val="000000" w:themeColor="text1"/>
          <w:sz w:val="20"/>
          <w:szCs w:val="20"/>
        </w:rPr>
        <w:t xml:space="preserve">rfahrung </w:t>
      </w:r>
      <w:r>
        <w:rPr>
          <w:rFonts w:ascii="Arial" w:hAnsi="Arial" w:cs="Arial"/>
          <w:color w:val="000000" w:themeColor="text1"/>
          <w:sz w:val="20"/>
          <w:szCs w:val="20"/>
        </w:rPr>
        <w:t>sein</w:t>
      </w:r>
      <w:r w:rsidRPr="004524AB">
        <w:rPr>
          <w:rFonts w:ascii="Arial" w:hAnsi="Arial" w:cs="Arial"/>
          <w:color w:val="000000" w:themeColor="text1"/>
          <w:sz w:val="20"/>
          <w:szCs w:val="20"/>
        </w:rPr>
        <w:t xml:space="preserve">er </w:t>
      </w:r>
      <w:r>
        <w:rPr>
          <w:rFonts w:ascii="Arial" w:hAnsi="Arial" w:cs="Arial"/>
          <w:color w:val="000000" w:themeColor="text1"/>
          <w:sz w:val="20"/>
          <w:szCs w:val="20"/>
        </w:rPr>
        <w:t>Verbandsm</w:t>
      </w:r>
      <w:r w:rsidRPr="004524AB">
        <w:rPr>
          <w:rFonts w:ascii="Arial" w:hAnsi="Arial" w:cs="Arial"/>
          <w:color w:val="000000" w:themeColor="text1"/>
          <w:sz w:val="20"/>
          <w:szCs w:val="20"/>
        </w:rPr>
        <w:t xml:space="preserve">itglieder zu einem </w:t>
      </w:r>
      <w:r>
        <w:rPr>
          <w:rFonts w:ascii="Arial" w:hAnsi="Arial" w:cs="Arial"/>
          <w:color w:val="000000" w:themeColor="text1"/>
          <w:sz w:val="20"/>
          <w:szCs w:val="20"/>
        </w:rPr>
        <w:t xml:space="preserve">verlässlichen </w:t>
      </w:r>
      <w:r w:rsidRPr="004524AB">
        <w:rPr>
          <w:rFonts w:ascii="Arial" w:hAnsi="Arial" w:cs="Arial"/>
          <w:color w:val="000000" w:themeColor="text1"/>
          <w:sz w:val="20"/>
          <w:szCs w:val="20"/>
        </w:rPr>
        <w:t>Ansprechpartner</w:t>
      </w:r>
      <w:r>
        <w:rPr>
          <w:rFonts w:ascii="Arial" w:hAnsi="Arial" w:cs="Arial"/>
          <w:color w:val="000000" w:themeColor="text1"/>
          <w:sz w:val="20"/>
          <w:szCs w:val="20"/>
        </w:rPr>
        <w:t xml:space="preserve"> und Problemlöser</w:t>
      </w:r>
      <w:r w:rsidRPr="004524AB">
        <w:rPr>
          <w:rFonts w:ascii="Arial" w:hAnsi="Arial" w:cs="Arial"/>
          <w:color w:val="000000" w:themeColor="text1"/>
          <w:sz w:val="20"/>
          <w:szCs w:val="20"/>
        </w:rPr>
        <w:t xml:space="preserve"> für Planer, Architekten und Bauherren</w:t>
      </w:r>
      <w:r>
        <w:rPr>
          <w:rFonts w:ascii="Arial" w:hAnsi="Arial" w:cs="Arial"/>
          <w:color w:val="000000" w:themeColor="text1"/>
          <w:sz w:val="20"/>
          <w:szCs w:val="20"/>
        </w:rPr>
        <w:t xml:space="preserve">, wenn es um die Kernthemen </w:t>
      </w:r>
      <w:r>
        <w:rPr>
          <w:rFonts w:ascii="Arial" w:hAnsi="Arial" w:cs="Arial"/>
          <w:sz w:val="20"/>
          <w:szCs w:val="20"/>
        </w:rPr>
        <w:t>kontrollierte natürliche Lüftung und Entrauchung über automatisierte Fenster in der Gebäudehülle geht. Auch die fachliche Unterstützung von berufsspezifischen Fort- und Weiterbildungsmaßnahmen gehört zum Aufgabenspektrum des VFE.</w:t>
      </w:r>
    </w:p>
    <w:p w14:paraId="1356AAF3" w14:textId="77777777" w:rsidR="001C656B" w:rsidRDefault="001C656B" w:rsidP="001C656B">
      <w:pPr>
        <w:spacing w:line="360" w:lineRule="auto"/>
        <w:ind w:right="1411"/>
        <w:rPr>
          <w:rFonts w:ascii="Arial" w:hAnsi="Arial" w:cs="Arial"/>
          <w:b/>
          <w:sz w:val="20"/>
          <w:szCs w:val="20"/>
        </w:rPr>
      </w:pPr>
    </w:p>
    <w:p w14:paraId="7EE8F122" w14:textId="77777777" w:rsidR="001C656B" w:rsidRDefault="001C656B" w:rsidP="001C656B">
      <w:pPr>
        <w:spacing w:line="360" w:lineRule="auto"/>
        <w:ind w:right="1411"/>
        <w:rPr>
          <w:rFonts w:ascii="Arial" w:hAnsi="Arial" w:cs="Arial"/>
          <w:b/>
          <w:sz w:val="20"/>
          <w:szCs w:val="20"/>
        </w:rPr>
      </w:pPr>
    </w:p>
    <w:p w14:paraId="4977A2C8" w14:textId="77777777" w:rsidR="001C656B" w:rsidRDefault="001C656B" w:rsidP="001C656B">
      <w:pPr>
        <w:spacing w:line="360" w:lineRule="auto"/>
        <w:ind w:right="1411"/>
        <w:rPr>
          <w:rFonts w:ascii="Arial" w:hAnsi="Arial" w:cs="Arial"/>
          <w:b/>
          <w:sz w:val="20"/>
          <w:szCs w:val="20"/>
        </w:rPr>
      </w:pPr>
    </w:p>
    <w:p w14:paraId="0DACAF32" w14:textId="77777777" w:rsidR="001C656B" w:rsidRPr="004524AB" w:rsidRDefault="001C656B" w:rsidP="001C656B">
      <w:pPr>
        <w:spacing w:line="360" w:lineRule="auto"/>
        <w:ind w:right="1411"/>
        <w:rPr>
          <w:rFonts w:ascii="Arial" w:hAnsi="Arial" w:cs="Arial"/>
          <w:b/>
          <w:sz w:val="20"/>
          <w:szCs w:val="20"/>
        </w:rPr>
      </w:pPr>
      <w:r>
        <w:rPr>
          <w:rFonts w:ascii="Arial" w:hAnsi="Arial" w:cs="Arial"/>
          <w:b/>
          <w:sz w:val="20"/>
          <w:szCs w:val="20"/>
        </w:rPr>
        <w:t>VFE-Online-Plattform „</w:t>
      </w:r>
      <w:r w:rsidRPr="004524AB">
        <w:rPr>
          <w:rFonts w:ascii="Arial" w:hAnsi="Arial" w:cs="Arial"/>
          <w:b/>
          <w:sz w:val="20"/>
          <w:szCs w:val="20"/>
        </w:rPr>
        <w:t>Zentrum für Luft</w:t>
      </w:r>
      <w:r>
        <w:rPr>
          <w:rFonts w:ascii="Arial" w:hAnsi="Arial" w:cs="Arial"/>
          <w:b/>
          <w:sz w:val="20"/>
          <w:szCs w:val="20"/>
        </w:rPr>
        <w:t>“</w:t>
      </w:r>
    </w:p>
    <w:p w14:paraId="34C9D127" w14:textId="77777777" w:rsidR="001C656B" w:rsidRPr="004524AB" w:rsidRDefault="00765E47" w:rsidP="001C656B">
      <w:pPr>
        <w:spacing w:line="360" w:lineRule="auto"/>
        <w:ind w:right="1411"/>
        <w:rPr>
          <w:rFonts w:ascii="Arial" w:hAnsi="Arial" w:cs="Arial"/>
          <w:b/>
          <w:sz w:val="20"/>
          <w:szCs w:val="20"/>
        </w:rPr>
      </w:pPr>
      <w:hyperlink r:id="rId12" w:history="1">
        <w:r w:rsidR="001C656B" w:rsidRPr="005D7F02">
          <w:rPr>
            <w:rStyle w:val="Hyperlink"/>
            <w:rFonts w:ascii="Arial" w:hAnsi="Arial" w:cs="Arial"/>
            <w:b/>
            <w:sz w:val="20"/>
            <w:szCs w:val="20"/>
          </w:rPr>
          <w:t>www.zentrum-fuer-luft.de</w:t>
        </w:r>
      </w:hyperlink>
    </w:p>
    <w:p w14:paraId="720E333B" w14:textId="00985337" w:rsidR="003474AA" w:rsidRPr="004524AB" w:rsidRDefault="001C656B" w:rsidP="001C656B">
      <w:pPr>
        <w:spacing w:line="360" w:lineRule="auto"/>
        <w:ind w:right="1411"/>
        <w:outlineLvl w:val="0"/>
        <w:rPr>
          <w:rFonts w:ascii="Arial" w:hAnsi="Arial" w:cs="Arial"/>
        </w:rPr>
      </w:pPr>
      <w:r>
        <w:rPr>
          <w:rFonts w:ascii="Arial" w:hAnsi="Arial" w:cs="Arial"/>
          <w:color w:val="000000" w:themeColor="text1"/>
          <w:sz w:val="20"/>
          <w:szCs w:val="20"/>
        </w:rPr>
        <w:t xml:space="preserve">Auf der </w:t>
      </w:r>
      <w:r w:rsidRPr="004524AB">
        <w:rPr>
          <w:rFonts w:ascii="Arial" w:hAnsi="Arial" w:cs="Arial"/>
          <w:color w:val="000000" w:themeColor="text1"/>
          <w:sz w:val="20"/>
          <w:szCs w:val="20"/>
        </w:rPr>
        <w:t>Online-Plattform des VFE</w:t>
      </w:r>
      <w:r>
        <w:rPr>
          <w:rFonts w:ascii="Arial" w:hAnsi="Arial" w:cs="Arial"/>
          <w:color w:val="000000" w:themeColor="text1"/>
          <w:sz w:val="20"/>
          <w:szCs w:val="20"/>
        </w:rPr>
        <w:t xml:space="preserve"> „Zentrum für Luft“ finden </w:t>
      </w:r>
      <w:r w:rsidRPr="004524AB">
        <w:rPr>
          <w:rFonts w:ascii="Arial" w:hAnsi="Arial" w:cs="Arial"/>
          <w:color w:val="000000" w:themeColor="text1"/>
          <w:sz w:val="20"/>
          <w:szCs w:val="20"/>
        </w:rPr>
        <w:t>Planer, Architekten und Bauherre</w:t>
      </w:r>
      <w:r>
        <w:rPr>
          <w:rFonts w:ascii="Arial" w:hAnsi="Arial" w:cs="Arial"/>
          <w:color w:val="000000" w:themeColor="text1"/>
          <w:sz w:val="20"/>
          <w:szCs w:val="20"/>
        </w:rPr>
        <w:t xml:space="preserve">n stets aktuelle Informationen </w:t>
      </w:r>
      <w:r w:rsidRPr="004524AB">
        <w:rPr>
          <w:rFonts w:ascii="Arial" w:hAnsi="Arial" w:cs="Arial"/>
          <w:color w:val="000000" w:themeColor="text1"/>
          <w:sz w:val="20"/>
          <w:szCs w:val="20"/>
        </w:rPr>
        <w:t>rund um die Themen automatisierte natürliche Lüftung und Entrauchung</w:t>
      </w:r>
      <w:r>
        <w:rPr>
          <w:rFonts w:ascii="Arial" w:hAnsi="Arial" w:cs="Arial"/>
          <w:color w:val="000000" w:themeColor="text1"/>
          <w:sz w:val="20"/>
          <w:szCs w:val="20"/>
        </w:rPr>
        <w:t xml:space="preserve"> – auch als Broschüren und </w:t>
      </w:r>
      <w:r w:rsidRPr="004524AB">
        <w:rPr>
          <w:rFonts w:ascii="Arial" w:hAnsi="Arial" w:cs="Arial"/>
          <w:color w:val="000000" w:themeColor="text1"/>
          <w:sz w:val="20"/>
          <w:szCs w:val="20"/>
        </w:rPr>
        <w:t xml:space="preserve">Whitepaper </w:t>
      </w:r>
      <w:r>
        <w:rPr>
          <w:rFonts w:ascii="Arial" w:hAnsi="Arial" w:cs="Arial"/>
          <w:color w:val="000000" w:themeColor="text1"/>
          <w:sz w:val="20"/>
          <w:szCs w:val="20"/>
        </w:rPr>
        <w:t>zum Download</w:t>
      </w:r>
      <w:r w:rsidRPr="004524AB">
        <w:rPr>
          <w:rFonts w:ascii="Arial" w:hAnsi="Arial" w:cs="Arial"/>
          <w:color w:val="000000" w:themeColor="text1"/>
          <w:sz w:val="20"/>
          <w:szCs w:val="20"/>
        </w:rPr>
        <w:t xml:space="preserve">. </w:t>
      </w:r>
      <w:r>
        <w:rPr>
          <w:rFonts w:ascii="Arial" w:hAnsi="Arial" w:cs="Arial"/>
          <w:color w:val="000000" w:themeColor="text1"/>
          <w:sz w:val="20"/>
          <w:szCs w:val="20"/>
        </w:rPr>
        <w:t xml:space="preserve">Fakten und </w:t>
      </w:r>
      <w:r w:rsidRPr="004524AB">
        <w:rPr>
          <w:rFonts w:ascii="Arial" w:hAnsi="Arial" w:cs="Arial"/>
          <w:color w:val="000000" w:themeColor="text1"/>
          <w:sz w:val="20"/>
          <w:szCs w:val="20"/>
        </w:rPr>
        <w:t>Hintergründe zu Techniken, Anwendungen und Service</w:t>
      </w:r>
      <w:r>
        <w:rPr>
          <w:rFonts w:ascii="Arial" w:hAnsi="Arial" w:cs="Arial"/>
          <w:color w:val="000000" w:themeColor="text1"/>
          <w:sz w:val="20"/>
          <w:szCs w:val="20"/>
        </w:rPr>
        <w:t>s</w:t>
      </w:r>
      <w:r w:rsidRPr="004524AB">
        <w:rPr>
          <w:rFonts w:ascii="Arial" w:hAnsi="Arial" w:cs="Arial"/>
          <w:color w:val="000000" w:themeColor="text1"/>
          <w:sz w:val="20"/>
          <w:szCs w:val="20"/>
        </w:rPr>
        <w:t xml:space="preserve"> sowie </w:t>
      </w:r>
      <w:r>
        <w:rPr>
          <w:rFonts w:ascii="Arial" w:hAnsi="Arial" w:cs="Arial"/>
          <w:color w:val="000000" w:themeColor="text1"/>
          <w:sz w:val="20"/>
          <w:szCs w:val="20"/>
        </w:rPr>
        <w:t>von VFE-Mitgliedern und -Kooperationspartnern</w:t>
      </w:r>
      <w:r w:rsidRPr="004524AB">
        <w:rPr>
          <w:rFonts w:ascii="Arial" w:hAnsi="Arial" w:cs="Arial"/>
          <w:color w:val="000000" w:themeColor="text1"/>
          <w:sz w:val="20"/>
          <w:szCs w:val="20"/>
        </w:rPr>
        <w:t xml:space="preserve"> erfolgreich umgesetz</w:t>
      </w:r>
      <w:r>
        <w:rPr>
          <w:rFonts w:ascii="Arial" w:hAnsi="Arial" w:cs="Arial"/>
          <w:color w:val="000000" w:themeColor="text1"/>
          <w:sz w:val="20"/>
          <w:szCs w:val="20"/>
        </w:rPr>
        <w:t xml:space="preserve">te Projekte als „Best Practice“-Beispiele </w:t>
      </w:r>
      <w:r w:rsidRPr="004524AB">
        <w:rPr>
          <w:rFonts w:ascii="Arial" w:hAnsi="Arial" w:cs="Arial"/>
          <w:color w:val="000000" w:themeColor="text1"/>
          <w:sz w:val="20"/>
          <w:szCs w:val="20"/>
        </w:rPr>
        <w:t>runden das Angebot ab.</w:t>
      </w:r>
    </w:p>
    <w:sectPr w:rsidR="003474AA" w:rsidRPr="004524AB" w:rsidSect="003A1544">
      <w:headerReference w:type="default" r:id="rId13"/>
      <w:pgSz w:w="11900" w:h="16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F3EFF" w14:textId="77777777" w:rsidR="00765E47" w:rsidRDefault="00765E47" w:rsidP="005910D8">
      <w:r>
        <w:separator/>
      </w:r>
    </w:p>
  </w:endnote>
  <w:endnote w:type="continuationSeparator" w:id="0">
    <w:p w14:paraId="263C71CA" w14:textId="77777777" w:rsidR="00765E47" w:rsidRDefault="00765E47" w:rsidP="0059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6A502" w14:textId="77777777" w:rsidR="00765E47" w:rsidRDefault="00765E47" w:rsidP="005910D8">
      <w:r>
        <w:separator/>
      </w:r>
    </w:p>
  </w:footnote>
  <w:footnote w:type="continuationSeparator" w:id="0">
    <w:p w14:paraId="41D3E107" w14:textId="77777777" w:rsidR="00765E47" w:rsidRDefault="00765E47" w:rsidP="00591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E685D" w14:textId="7B2961F1" w:rsidR="003474AA" w:rsidRDefault="003474AA" w:rsidP="00B80CE6">
    <w:pPr>
      <w:pStyle w:val="Kopfzeile"/>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s>
    </w:pPr>
    <w:r>
      <w:tab/>
    </w:r>
    <w:r>
      <w:tab/>
    </w:r>
    <w:r>
      <w:tab/>
    </w:r>
    <w:r>
      <w:tab/>
    </w:r>
    <w:r>
      <w:tab/>
    </w:r>
    <w:r>
      <w:tab/>
    </w:r>
    <w:r>
      <w:tab/>
    </w:r>
    <w:r>
      <w:tab/>
    </w:r>
    <w:r>
      <w:tab/>
    </w:r>
    <w:r>
      <w:tab/>
    </w:r>
    <w:r>
      <w:tab/>
    </w:r>
    <w:r>
      <w:rPr>
        <w:noProof/>
        <w:lang w:eastAsia="de-DE"/>
      </w:rPr>
      <w:drawing>
        <wp:inline distT="0" distB="0" distL="0" distR="0" wp14:anchorId="6005C7EA" wp14:editId="754481F8">
          <wp:extent cx="731520" cy="402799"/>
          <wp:effectExtent l="0" t="0" r="508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FE_Logo_4c.eps"/>
                  <pic:cNvPicPr/>
                </pic:nvPicPr>
                <pic:blipFill>
                  <a:blip r:embed="rId1"/>
                  <a:stretch>
                    <a:fillRect/>
                  </a:stretch>
                </pic:blipFill>
                <pic:spPr>
                  <a:xfrm>
                    <a:off x="0" y="0"/>
                    <a:ext cx="752020" cy="414087"/>
                  </a:xfrm>
                  <a:prstGeom prst="rect">
                    <a:avLst/>
                  </a:prstGeom>
                </pic:spPr>
              </pic:pic>
            </a:graphicData>
          </a:graphic>
        </wp:inline>
      </w:drawing>
    </w:r>
  </w:p>
  <w:p w14:paraId="79867440" w14:textId="77777777" w:rsidR="003474AA" w:rsidRDefault="003474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02717"/>
    <w:multiLevelType w:val="hybridMultilevel"/>
    <w:tmpl w:val="F9B2C420"/>
    <w:lvl w:ilvl="0" w:tplc="7908BC8C">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0D8"/>
    <w:rsid w:val="00014CE0"/>
    <w:rsid w:val="00015243"/>
    <w:rsid w:val="0001733E"/>
    <w:rsid w:val="0002148B"/>
    <w:rsid w:val="00045666"/>
    <w:rsid w:val="00047C97"/>
    <w:rsid w:val="00051F3C"/>
    <w:rsid w:val="0005278C"/>
    <w:rsid w:val="00064506"/>
    <w:rsid w:val="000803D6"/>
    <w:rsid w:val="000830D5"/>
    <w:rsid w:val="000A7C14"/>
    <w:rsid w:val="000B0B0E"/>
    <w:rsid w:val="000C00EF"/>
    <w:rsid w:val="000D0AC3"/>
    <w:rsid w:val="000E2A34"/>
    <w:rsid w:val="000E4153"/>
    <w:rsid w:val="000E6853"/>
    <w:rsid w:val="000F1674"/>
    <w:rsid w:val="0010653E"/>
    <w:rsid w:val="00114B52"/>
    <w:rsid w:val="001304D1"/>
    <w:rsid w:val="00132E26"/>
    <w:rsid w:val="0013603D"/>
    <w:rsid w:val="001501FF"/>
    <w:rsid w:val="001539C6"/>
    <w:rsid w:val="00163706"/>
    <w:rsid w:val="00175693"/>
    <w:rsid w:val="001A1C6E"/>
    <w:rsid w:val="001C656B"/>
    <w:rsid w:val="001F328A"/>
    <w:rsid w:val="0020652F"/>
    <w:rsid w:val="00221E2A"/>
    <w:rsid w:val="002251C6"/>
    <w:rsid w:val="002260B1"/>
    <w:rsid w:val="002306C9"/>
    <w:rsid w:val="00241F5B"/>
    <w:rsid w:val="002563DF"/>
    <w:rsid w:val="00264F01"/>
    <w:rsid w:val="002721FC"/>
    <w:rsid w:val="002773D6"/>
    <w:rsid w:val="00280EDD"/>
    <w:rsid w:val="002822F0"/>
    <w:rsid w:val="00286B95"/>
    <w:rsid w:val="002912E3"/>
    <w:rsid w:val="002A249F"/>
    <w:rsid w:val="002A3617"/>
    <w:rsid w:val="002A7D28"/>
    <w:rsid w:val="002B15E0"/>
    <w:rsid w:val="002D126C"/>
    <w:rsid w:val="002E1AB4"/>
    <w:rsid w:val="002E2454"/>
    <w:rsid w:val="002F2E72"/>
    <w:rsid w:val="0030337A"/>
    <w:rsid w:val="00304B2E"/>
    <w:rsid w:val="00317E72"/>
    <w:rsid w:val="00326069"/>
    <w:rsid w:val="00327E98"/>
    <w:rsid w:val="00334752"/>
    <w:rsid w:val="00336974"/>
    <w:rsid w:val="00343B30"/>
    <w:rsid w:val="003474AA"/>
    <w:rsid w:val="00356142"/>
    <w:rsid w:val="00356CD5"/>
    <w:rsid w:val="00371ABB"/>
    <w:rsid w:val="0038578D"/>
    <w:rsid w:val="00387E98"/>
    <w:rsid w:val="003960FC"/>
    <w:rsid w:val="003A1544"/>
    <w:rsid w:val="003A3EDD"/>
    <w:rsid w:val="003A61F0"/>
    <w:rsid w:val="003B256F"/>
    <w:rsid w:val="003B7044"/>
    <w:rsid w:val="003D0193"/>
    <w:rsid w:val="003D51C0"/>
    <w:rsid w:val="003E38B9"/>
    <w:rsid w:val="004125D9"/>
    <w:rsid w:val="0041790A"/>
    <w:rsid w:val="00425800"/>
    <w:rsid w:val="00427E98"/>
    <w:rsid w:val="00437AF3"/>
    <w:rsid w:val="00442995"/>
    <w:rsid w:val="004524AB"/>
    <w:rsid w:val="00453D22"/>
    <w:rsid w:val="004541A1"/>
    <w:rsid w:val="004546AC"/>
    <w:rsid w:val="00463AF2"/>
    <w:rsid w:val="00487F40"/>
    <w:rsid w:val="00493D4D"/>
    <w:rsid w:val="004A1F90"/>
    <w:rsid w:val="004A394C"/>
    <w:rsid w:val="004A677D"/>
    <w:rsid w:val="004E7B94"/>
    <w:rsid w:val="00502EEF"/>
    <w:rsid w:val="0050604A"/>
    <w:rsid w:val="00510A6E"/>
    <w:rsid w:val="005224AC"/>
    <w:rsid w:val="00526E20"/>
    <w:rsid w:val="005328AD"/>
    <w:rsid w:val="00542370"/>
    <w:rsid w:val="00545633"/>
    <w:rsid w:val="005519F1"/>
    <w:rsid w:val="00552094"/>
    <w:rsid w:val="0055372E"/>
    <w:rsid w:val="0055447A"/>
    <w:rsid w:val="00565E6B"/>
    <w:rsid w:val="005825BF"/>
    <w:rsid w:val="005910D8"/>
    <w:rsid w:val="005B2B44"/>
    <w:rsid w:val="005B7F1E"/>
    <w:rsid w:val="005C68C5"/>
    <w:rsid w:val="005D067E"/>
    <w:rsid w:val="005E7633"/>
    <w:rsid w:val="005E78FA"/>
    <w:rsid w:val="005F7E03"/>
    <w:rsid w:val="00606D0E"/>
    <w:rsid w:val="006102CB"/>
    <w:rsid w:val="00615AE2"/>
    <w:rsid w:val="00617CE9"/>
    <w:rsid w:val="00617E61"/>
    <w:rsid w:val="0062130D"/>
    <w:rsid w:val="00623106"/>
    <w:rsid w:val="00632EED"/>
    <w:rsid w:val="0063764F"/>
    <w:rsid w:val="00647E31"/>
    <w:rsid w:val="0065141A"/>
    <w:rsid w:val="006519A7"/>
    <w:rsid w:val="006774E4"/>
    <w:rsid w:val="0068312E"/>
    <w:rsid w:val="00683E1F"/>
    <w:rsid w:val="006876C4"/>
    <w:rsid w:val="006950F4"/>
    <w:rsid w:val="006A1AF7"/>
    <w:rsid w:val="006A2C06"/>
    <w:rsid w:val="006A49C3"/>
    <w:rsid w:val="006C6943"/>
    <w:rsid w:val="006D0F50"/>
    <w:rsid w:val="006E740F"/>
    <w:rsid w:val="006F7033"/>
    <w:rsid w:val="007057B6"/>
    <w:rsid w:val="00713CEC"/>
    <w:rsid w:val="00715F56"/>
    <w:rsid w:val="00720CBF"/>
    <w:rsid w:val="0072263D"/>
    <w:rsid w:val="00724195"/>
    <w:rsid w:val="0074651B"/>
    <w:rsid w:val="007475ED"/>
    <w:rsid w:val="00765E47"/>
    <w:rsid w:val="00776712"/>
    <w:rsid w:val="00784AEE"/>
    <w:rsid w:val="007B343A"/>
    <w:rsid w:val="007C6152"/>
    <w:rsid w:val="007C6D0C"/>
    <w:rsid w:val="007C7C76"/>
    <w:rsid w:val="007D284B"/>
    <w:rsid w:val="007E3E84"/>
    <w:rsid w:val="007F4233"/>
    <w:rsid w:val="00805389"/>
    <w:rsid w:val="00817689"/>
    <w:rsid w:val="00826C88"/>
    <w:rsid w:val="008358EA"/>
    <w:rsid w:val="0085432D"/>
    <w:rsid w:val="00874A37"/>
    <w:rsid w:val="00876DB9"/>
    <w:rsid w:val="00882431"/>
    <w:rsid w:val="00887566"/>
    <w:rsid w:val="0089496A"/>
    <w:rsid w:val="008A3D9F"/>
    <w:rsid w:val="008B129A"/>
    <w:rsid w:val="008B177B"/>
    <w:rsid w:val="008D1756"/>
    <w:rsid w:val="008D2867"/>
    <w:rsid w:val="008D2936"/>
    <w:rsid w:val="008D4F67"/>
    <w:rsid w:val="008F378C"/>
    <w:rsid w:val="008F5AD3"/>
    <w:rsid w:val="00900813"/>
    <w:rsid w:val="00901126"/>
    <w:rsid w:val="0091053C"/>
    <w:rsid w:val="009172E0"/>
    <w:rsid w:val="00917718"/>
    <w:rsid w:val="0092093D"/>
    <w:rsid w:val="00932AD5"/>
    <w:rsid w:val="00934785"/>
    <w:rsid w:val="009404E2"/>
    <w:rsid w:val="009452B4"/>
    <w:rsid w:val="0095595B"/>
    <w:rsid w:val="00962917"/>
    <w:rsid w:val="00975C61"/>
    <w:rsid w:val="0099212C"/>
    <w:rsid w:val="009C0A87"/>
    <w:rsid w:val="009C0F7C"/>
    <w:rsid w:val="009C1CA7"/>
    <w:rsid w:val="009C7472"/>
    <w:rsid w:val="009E3DF2"/>
    <w:rsid w:val="009F6233"/>
    <w:rsid w:val="00A01CEA"/>
    <w:rsid w:val="00A04F2E"/>
    <w:rsid w:val="00A12041"/>
    <w:rsid w:val="00A24279"/>
    <w:rsid w:val="00A31257"/>
    <w:rsid w:val="00A33014"/>
    <w:rsid w:val="00A460FD"/>
    <w:rsid w:val="00A5413D"/>
    <w:rsid w:val="00A55A95"/>
    <w:rsid w:val="00A612FF"/>
    <w:rsid w:val="00A62C78"/>
    <w:rsid w:val="00A6519C"/>
    <w:rsid w:val="00A70657"/>
    <w:rsid w:val="00A93323"/>
    <w:rsid w:val="00A935EB"/>
    <w:rsid w:val="00A95E06"/>
    <w:rsid w:val="00A96ED0"/>
    <w:rsid w:val="00A97F2E"/>
    <w:rsid w:val="00AA6039"/>
    <w:rsid w:val="00AA7E47"/>
    <w:rsid w:val="00AC1200"/>
    <w:rsid w:val="00AC4F4B"/>
    <w:rsid w:val="00AD0C39"/>
    <w:rsid w:val="00AD437B"/>
    <w:rsid w:val="00AE247F"/>
    <w:rsid w:val="00AF15C5"/>
    <w:rsid w:val="00AF31C8"/>
    <w:rsid w:val="00AF7888"/>
    <w:rsid w:val="00B01374"/>
    <w:rsid w:val="00B01595"/>
    <w:rsid w:val="00B05C9D"/>
    <w:rsid w:val="00B104EE"/>
    <w:rsid w:val="00B10D7E"/>
    <w:rsid w:val="00B1374C"/>
    <w:rsid w:val="00B304A6"/>
    <w:rsid w:val="00B31BC1"/>
    <w:rsid w:val="00B33B09"/>
    <w:rsid w:val="00B371C3"/>
    <w:rsid w:val="00B43362"/>
    <w:rsid w:val="00B50F17"/>
    <w:rsid w:val="00B51745"/>
    <w:rsid w:val="00B5227E"/>
    <w:rsid w:val="00B7427D"/>
    <w:rsid w:val="00B80CE6"/>
    <w:rsid w:val="00B833B1"/>
    <w:rsid w:val="00B939F2"/>
    <w:rsid w:val="00B95124"/>
    <w:rsid w:val="00B97986"/>
    <w:rsid w:val="00BA2895"/>
    <w:rsid w:val="00BB6835"/>
    <w:rsid w:val="00BB75F0"/>
    <w:rsid w:val="00BD1F9E"/>
    <w:rsid w:val="00C040FC"/>
    <w:rsid w:val="00C3312A"/>
    <w:rsid w:val="00C35B3B"/>
    <w:rsid w:val="00C51CC6"/>
    <w:rsid w:val="00C6616F"/>
    <w:rsid w:val="00C70306"/>
    <w:rsid w:val="00C75887"/>
    <w:rsid w:val="00C921D3"/>
    <w:rsid w:val="00C92F56"/>
    <w:rsid w:val="00C96A66"/>
    <w:rsid w:val="00CB71A0"/>
    <w:rsid w:val="00CC2212"/>
    <w:rsid w:val="00CF5C2B"/>
    <w:rsid w:val="00D028AB"/>
    <w:rsid w:val="00D0330C"/>
    <w:rsid w:val="00D03E0D"/>
    <w:rsid w:val="00D06504"/>
    <w:rsid w:val="00D153D9"/>
    <w:rsid w:val="00D21A19"/>
    <w:rsid w:val="00D33384"/>
    <w:rsid w:val="00D370C9"/>
    <w:rsid w:val="00D52DD1"/>
    <w:rsid w:val="00D52F87"/>
    <w:rsid w:val="00D54DFA"/>
    <w:rsid w:val="00D7128F"/>
    <w:rsid w:val="00D71F21"/>
    <w:rsid w:val="00D81CBB"/>
    <w:rsid w:val="00DA1A47"/>
    <w:rsid w:val="00DA373F"/>
    <w:rsid w:val="00DB12BA"/>
    <w:rsid w:val="00DB2223"/>
    <w:rsid w:val="00DC1BC5"/>
    <w:rsid w:val="00DD037A"/>
    <w:rsid w:val="00DF7835"/>
    <w:rsid w:val="00E06CAB"/>
    <w:rsid w:val="00E12C1B"/>
    <w:rsid w:val="00E154C5"/>
    <w:rsid w:val="00E36B05"/>
    <w:rsid w:val="00E459AB"/>
    <w:rsid w:val="00E51AF9"/>
    <w:rsid w:val="00E76A59"/>
    <w:rsid w:val="00E81C5B"/>
    <w:rsid w:val="00E8788A"/>
    <w:rsid w:val="00EA265A"/>
    <w:rsid w:val="00EA378C"/>
    <w:rsid w:val="00ED0C2F"/>
    <w:rsid w:val="00ED1137"/>
    <w:rsid w:val="00ED1458"/>
    <w:rsid w:val="00ED5E1F"/>
    <w:rsid w:val="00F00FF5"/>
    <w:rsid w:val="00F06D73"/>
    <w:rsid w:val="00F11675"/>
    <w:rsid w:val="00F1796F"/>
    <w:rsid w:val="00F30196"/>
    <w:rsid w:val="00F3562B"/>
    <w:rsid w:val="00F5585A"/>
    <w:rsid w:val="00F938D4"/>
    <w:rsid w:val="00F94391"/>
    <w:rsid w:val="00F96EF7"/>
    <w:rsid w:val="00FA4007"/>
    <w:rsid w:val="00FA7174"/>
    <w:rsid w:val="00FB027C"/>
    <w:rsid w:val="00FB4709"/>
    <w:rsid w:val="00FB4E25"/>
    <w:rsid w:val="00FB65E8"/>
    <w:rsid w:val="00FB7ECC"/>
    <w:rsid w:val="00FC526A"/>
    <w:rsid w:val="00FE5363"/>
    <w:rsid w:val="00FF375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E4B310"/>
  <w15:docId w15:val="{DAFA0F8B-95EA-4579-BBD1-C957CE632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10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10D8"/>
    <w:pPr>
      <w:tabs>
        <w:tab w:val="center" w:pos="4536"/>
        <w:tab w:val="right" w:pos="9072"/>
      </w:tabs>
    </w:pPr>
  </w:style>
  <w:style w:type="character" w:customStyle="1" w:styleId="KopfzeileZchn">
    <w:name w:val="Kopfzeile Zchn"/>
    <w:basedOn w:val="Absatz-Standardschriftart"/>
    <w:link w:val="Kopfzeile"/>
    <w:uiPriority w:val="99"/>
    <w:rsid w:val="005910D8"/>
  </w:style>
  <w:style w:type="character" w:styleId="Hyperlink">
    <w:name w:val="Hyperlink"/>
    <w:uiPriority w:val="99"/>
    <w:unhideWhenUsed/>
    <w:rsid w:val="005910D8"/>
    <w:rPr>
      <w:color w:val="0000FF"/>
      <w:u w:val="single"/>
    </w:rPr>
  </w:style>
  <w:style w:type="paragraph" w:styleId="Fuzeile">
    <w:name w:val="footer"/>
    <w:basedOn w:val="Standard"/>
    <w:link w:val="FuzeileZchn"/>
    <w:uiPriority w:val="99"/>
    <w:unhideWhenUsed/>
    <w:rsid w:val="005910D8"/>
    <w:pPr>
      <w:tabs>
        <w:tab w:val="center" w:pos="4536"/>
        <w:tab w:val="right" w:pos="9072"/>
      </w:tabs>
    </w:pPr>
  </w:style>
  <w:style w:type="character" w:customStyle="1" w:styleId="FuzeileZchn">
    <w:name w:val="Fußzeile Zchn"/>
    <w:basedOn w:val="Absatz-Standardschriftart"/>
    <w:link w:val="Fuzeile"/>
    <w:uiPriority w:val="99"/>
    <w:rsid w:val="005910D8"/>
  </w:style>
  <w:style w:type="table" w:styleId="Tabellenraster">
    <w:name w:val="Table Grid"/>
    <w:basedOn w:val="NormaleTabelle"/>
    <w:uiPriority w:val="59"/>
    <w:rsid w:val="004524AB"/>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6616F"/>
    <w:rPr>
      <w:color w:val="954F72" w:themeColor="followedHyperlink"/>
      <w:u w:val="single"/>
    </w:rPr>
  </w:style>
  <w:style w:type="character" w:styleId="Kommentarzeichen">
    <w:name w:val="annotation reference"/>
    <w:basedOn w:val="Absatz-Standardschriftart"/>
    <w:uiPriority w:val="99"/>
    <w:semiHidden/>
    <w:unhideWhenUsed/>
    <w:rsid w:val="008D4F67"/>
    <w:rPr>
      <w:sz w:val="16"/>
      <w:szCs w:val="16"/>
    </w:rPr>
  </w:style>
  <w:style w:type="paragraph" w:styleId="Kommentartext">
    <w:name w:val="annotation text"/>
    <w:basedOn w:val="Standard"/>
    <w:link w:val="KommentartextZchn"/>
    <w:uiPriority w:val="99"/>
    <w:semiHidden/>
    <w:unhideWhenUsed/>
    <w:rsid w:val="008D4F67"/>
    <w:rPr>
      <w:sz w:val="20"/>
      <w:szCs w:val="20"/>
    </w:rPr>
  </w:style>
  <w:style w:type="character" w:customStyle="1" w:styleId="KommentartextZchn">
    <w:name w:val="Kommentartext Zchn"/>
    <w:basedOn w:val="Absatz-Standardschriftart"/>
    <w:link w:val="Kommentartext"/>
    <w:uiPriority w:val="99"/>
    <w:semiHidden/>
    <w:rsid w:val="008D4F67"/>
    <w:rPr>
      <w:sz w:val="20"/>
      <w:szCs w:val="20"/>
    </w:rPr>
  </w:style>
  <w:style w:type="paragraph" w:styleId="Kommentarthema">
    <w:name w:val="annotation subject"/>
    <w:basedOn w:val="Kommentartext"/>
    <w:next w:val="Kommentartext"/>
    <w:link w:val="KommentarthemaZchn"/>
    <w:uiPriority w:val="99"/>
    <w:semiHidden/>
    <w:unhideWhenUsed/>
    <w:rsid w:val="008D4F67"/>
    <w:rPr>
      <w:b/>
      <w:bCs/>
    </w:rPr>
  </w:style>
  <w:style w:type="character" w:customStyle="1" w:styleId="KommentarthemaZchn">
    <w:name w:val="Kommentarthema Zchn"/>
    <w:basedOn w:val="KommentartextZchn"/>
    <w:link w:val="Kommentarthema"/>
    <w:uiPriority w:val="99"/>
    <w:semiHidden/>
    <w:rsid w:val="008D4F67"/>
    <w:rPr>
      <w:b/>
      <w:bCs/>
      <w:sz w:val="20"/>
      <w:szCs w:val="20"/>
    </w:rPr>
  </w:style>
  <w:style w:type="paragraph" w:styleId="Sprechblasentext">
    <w:name w:val="Balloon Text"/>
    <w:basedOn w:val="Standard"/>
    <w:link w:val="SprechblasentextZchn"/>
    <w:uiPriority w:val="99"/>
    <w:semiHidden/>
    <w:unhideWhenUsed/>
    <w:rsid w:val="008D4F6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4F67"/>
    <w:rPr>
      <w:rFonts w:ascii="Segoe UI" w:hAnsi="Segoe UI" w:cs="Segoe UI"/>
      <w:sz w:val="18"/>
      <w:szCs w:val="18"/>
    </w:rPr>
  </w:style>
  <w:style w:type="character" w:customStyle="1" w:styleId="st">
    <w:name w:val="st"/>
    <w:basedOn w:val="Absatz-Standardschriftart"/>
    <w:rsid w:val="0063764F"/>
  </w:style>
  <w:style w:type="paragraph" w:customStyle="1" w:styleId="KeinLeerraum1">
    <w:name w:val="Kein Leerraum1"/>
    <w:rsid w:val="00304B2E"/>
    <w:rPr>
      <w:rFonts w:ascii="Calibri" w:eastAsia="Times New Roman" w:hAnsi="Calibri" w:cs="Times New Roman"/>
      <w:sz w:val="22"/>
      <w:szCs w:val="22"/>
    </w:rPr>
  </w:style>
  <w:style w:type="paragraph" w:styleId="Listenabsatz">
    <w:name w:val="List Paragraph"/>
    <w:basedOn w:val="Standard"/>
    <w:uiPriority w:val="34"/>
    <w:qFormat/>
    <w:rsid w:val="007475ED"/>
    <w:pPr>
      <w:ind w:left="720"/>
      <w:contextualSpacing/>
    </w:pPr>
  </w:style>
  <w:style w:type="paragraph" w:styleId="StandardWeb">
    <w:name w:val="Normal (Web)"/>
    <w:basedOn w:val="Standard"/>
    <w:uiPriority w:val="99"/>
    <w:semiHidden/>
    <w:unhideWhenUsed/>
    <w:rsid w:val="00EA265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EA26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272547">
      <w:bodyDiv w:val="1"/>
      <w:marLeft w:val="0"/>
      <w:marRight w:val="0"/>
      <w:marTop w:val="0"/>
      <w:marBottom w:val="0"/>
      <w:divBdr>
        <w:top w:val="none" w:sz="0" w:space="0" w:color="auto"/>
        <w:left w:val="none" w:sz="0" w:space="0" w:color="auto"/>
        <w:bottom w:val="none" w:sz="0" w:space="0" w:color="auto"/>
        <w:right w:val="none" w:sz="0" w:space="0" w:color="auto"/>
      </w:divBdr>
    </w:div>
    <w:div w:id="688873143">
      <w:bodyDiv w:val="1"/>
      <w:marLeft w:val="0"/>
      <w:marRight w:val="0"/>
      <w:marTop w:val="0"/>
      <w:marBottom w:val="0"/>
      <w:divBdr>
        <w:top w:val="none" w:sz="0" w:space="0" w:color="auto"/>
        <w:left w:val="none" w:sz="0" w:space="0" w:color="auto"/>
        <w:bottom w:val="none" w:sz="0" w:space="0" w:color="auto"/>
        <w:right w:val="none" w:sz="0" w:space="0" w:color="auto"/>
      </w:divBdr>
    </w:div>
    <w:div w:id="15002745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ane.hoetger@teampenta.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rdmann@window.de" TargetMode="External"/><Relationship Id="rId12" Type="http://schemas.openxmlformats.org/officeDocument/2006/relationships/hyperlink" Target="http://www.zentrum-fuer-luft.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wikipedia.org/wiki/Frankfurt_am_Mai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6376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Zühlsdorf</dc:creator>
  <cp:keywords/>
  <dc:description/>
  <cp:lastModifiedBy>Maria Menzel</cp:lastModifiedBy>
  <cp:revision>3</cp:revision>
  <cp:lastPrinted>2019-07-04T17:28:00Z</cp:lastPrinted>
  <dcterms:created xsi:type="dcterms:W3CDTF">2019-07-23T13:19:00Z</dcterms:created>
  <dcterms:modified xsi:type="dcterms:W3CDTF">2019-07-23T13:19:00Z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{C5638B65-6796-4FCD-8BDD-659B7AC95092}</vt:lpwstr>
  </property>
</Properties>
</file>